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Oliver Bast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Zurkhāneh, Akhāṛā, Pahlavān, and Jyeṣṭhī-mallas, Cross Cultural Interaction and Social Legitimisation at the Turn of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Yoga Studies</w:t>
            </w:r>
            <w:r>
              <w:rPr/>
              <w:t xml:space="preserve">, 2023, 4, pp. 175 - 214.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⟨10.34000/JoYS.2023.V4⟩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transcaucasienne de l'Iran au lendemain de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2021, n° 187, pp.61-79.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⟨10.3917/ri.187.0061⟩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“Sheer Madness” or “Railway Politics” Iranian Style? – The Controversy over Railway Development Priorities Within the Persian Government in 1919–1920 and British Railway Imperialism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2017, 55 (1), pp.62-72.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⟨10.1080/05786967.2017.1279839⟩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Occidentalism and Historiography in Modern Iran: Fereydun Adamiyat, One of Twentieth-Century Iran's Foremost Historians, and His Assessment of the Rise of National Socialism in Germany and the Fall of the Weimar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2016, 54 (1), pp.73-98.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⟨10.1080/05786967.2016.11882302⟩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buts de guerre » de la Perse neutre pendant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2014, 160,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halshs-01448883v1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Duping the British and outwitting the Russians? Iran’s foreign policy, the ‘Bolshevik threat’, and the genesis of the Soviet-Iranian Treaty of 1921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/>
              <w:t xml:space="preserve">Stephanie Cronin. </w:t>
            </w:r>
            <w:r>
              <w:rPr>
                <w:i w:val="1"/>
                <w:iCs w:val="1"/>
              </w:rPr>
              <w:t xml:space="preserve">Iranian-Russian Encounters: Empires and Revolutions since 1800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pp.261-297, 2013, 9780415624336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Disintegrating the “Discourse of Disintegration”: Some Reflections on the Historiography of the Late Qajar Period and Iranian Cultural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/>
              <w:t xml:space="preserve">Touraj Atabaki. </w:t>
            </w:r>
            <w:r>
              <w:rPr>
                <w:i w:val="1"/>
                <w:iCs w:val="1"/>
              </w:rPr>
              <w:t xml:space="preserve">Iran in the 20th Century: Historiography and Political Culture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I.B. Tauris</w:t>
              </w:r>
            </w:hyperlink>
            <w:r>
              <w:rPr/>
              <w:t xml:space="preserve">, 2009, 9781845119621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Council of International Propaganda and the Establishment of the Iranian Communist Party in 1920’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/>
              <w:t xml:space="preserve">Touraj Atabaki. </w:t>
            </w:r>
            <w:r>
              <w:rPr>
                <w:i w:val="1"/>
                <w:iCs w:val="1"/>
              </w:rPr>
              <w:t xml:space="preserve">Iran and the First World War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I.B. Tauris</w:t>
              </w:r>
            </w:hyperlink>
            <w:r>
              <w:rPr/>
              <w:t xml:space="preserve">, pp. 201-224,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persane à la conférence de Paix et l’accord anglo-persan de 1919 : Une nouvelle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/>
              <w:t xml:space="preserve">Oliver Bast. </w:t>
            </w:r>
            <w:r>
              <w:rPr>
                <w:i w:val="1"/>
                <w:iCs w:val="1"/>
              </w:rPr>
              <w:t xml:space="preserve">La Perse et la Grande Guerre</w:t>
            </w:r>
            <w:r>
              <w:rPr/>
              <w:t xml:space="preserve">, ‎Institut Français de Recherche en Iran; diff. Peeters, pp.55-68, 2002, Bibliothèque iranienne, 52, ‎2909961230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Iran's 'Long First World War': A historiographical re-assessment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War in the Middle East and North Africa</w:t>
            </w:r>
            <w:r>
              <w:rPr/>
              <w:t xml:space="preserve">, Yale University, May 2022, New Haven,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narrative et altérité « proche » : la Turquie dans le « Life-writing » iranien de Abdülhamid II à Cemal Gürsel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Tunis 2022 : Forum international des sciences humaines et sociales</w:t>
            </w:r>
            <w:r>
              <w:rPr/>
              <w:t xml:space="preserve">, GIS Monde-Orient Monde Musulman (MOMM); Université de la Manouba; Université de Tunis; Université de Tunis el-Manar; Institut de recherche sur le Maghreb contemporain (IRMC),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MENA: Alawite Morocco, the Ottoman Empire, and Qajar Iran in the First World War and After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World War in the Middle East: Aftermath and Legacies</w:t>
            </w:r>
            <w:r>
              <w:rPr/>
              <w:t xml:space="preserve">, In Flanders Fields Museum (Ypres), Turkey Studies Network in the Low Countries (TSN), Power in History: Centre for Political History (PoHis) – University of Antwerp, Sep 2022, Ypres,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d’État du 21 février 1921 cent ans après. Une réflexion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CeRMI « Sociétés, politiques et cultures du monde iranien »</w:t>
            </w:r>
            <w:r>
              <w:rPr/>
              <w:t xml:space="preserve">, UMR 8041,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Globalizing the national or vice versa?: Iranian readings of ‘order’ and the Paris Peace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Paris Peace Conference of 1919 and the Challenge of a New World Order (colloque international)</w:t>
            </w:r>
            <w:r>
              <w:rPr/>
              <w:t xml:space="preserve">, German Historical Institute Paris (DHIP); Université Paris 1 - Panthéon Sorbonne; UMR 8138 SIRICE - Sorbonne - Identités, relations internationales et civilisations de l’Europe (CNRS - Paris 1 - Paris 4); Le Centre de recherche du château de Versailles,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and Abuse of Life(s) for History: Life-Writing Narratives and the (Academic) Historiography of Modern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et enjeux de la narration dans le monde persanophone (colloque international)</w:t>
            </w:r>
            <w:r>
              <w:rPr/>
              <w:t xml:space="preserve">, FRE 2018 Mondes iranien et indien (CNRS - Sorbonne Nouvelle - INaLCO - EPHE); Centre d'histoire Espaces et Cultures (CHEC-Université Clermont Auvergne); Department of Near Eastern Languages and Civilizations (Harvard University),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d'études international « Vers une histoire culturelle des relations internationales de l'Iran moderne et contemporain : la scène de théâtre des opérations diplomatiques et ses acteurs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Leila Koochakzadeh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culturelle des relations internationales de l'Iran moderne et contemporain : la scène de théâtre des opérations diplomatiques et ses acteurs</w:t>
            </w:r>
            <w:r>
              <w:rPr/>
              <w:t xml:space="preserve">, UMR 7528,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XXIe Journée Monde Iranien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 Monde Iranien</w:t>
            </w:r>
            <w:r>
              <w:rPr/>
              <w:t xml:space="preserve">, UMR 7528,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poids de l’individu dans l’histoire des relations internationales de l’Iran contemporain ? – Analyse comparée de trois études de cas de la première moitié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culturelle des relations internationales de l’Iran moderne et contemporain : la scène de théâtre d’opération diplomatique et ses acteurs. Journée d'études internationale organisée par Leila Koochakzadeh et Oliver Bast</w:t>
            </w:r>
            <w:r>
              <w:rPr/>
              <w:t xml:space="preserve">, FRE 2018 Mondes Iranien et Indien (CNRS - Sorbonne Nouvelle - INaLCO - EPHE),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« déboulonner » les héros de l’histoire contemporaine de l’Iran ? Quelques réflexions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 Monde iranien</w:t>
            </w:r>
            <w:r>
              <w:rPr/>
              <w:t xml:space="preserve">, UMR 7528,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November 11, 1918, Viewed from Tehran: Iranian Responses to the Armistice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132nd Annual Meeting of the American Historical Association</w:t>
            </w:r>
            <w:r>
              <w:rPr/>
              <w:t xml:space="preserve">, American Historical Association (AHA), Jan 2018, Washington (District of Columbia),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Politik der DDR gegenüber Iran während der Herrschaftszeit von Mohammad Reza Pahlavi (1949-1979)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in der Zeit zwischen dem Zweiten Weltkrieg und der Revolution</w:t>
            </w:r>
            <w:r>
              <w:rPr/>
              <w:t xml:space="preserve">, 3. Iranistikforum: Fachtagung für Iranistik, Iran-Haus,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 and the Russian Revolution(s) of 1917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Slavic-Eurasian Research Center 2017 Winter International Symposium « The Russian Revolution in the Long Twentieth Century »</w:t>
            </w:r>
            <w:r>
              <w:rPr/>
              <w:t xml:space="preserve">, Hokkaido University, Dec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Germany’s Communist Party and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a Diverse Hammer and Sickle: Interlinkages between European and Iranian Communisms, 1917-1991</w:t>
            </w:r>
            <w:r>
              <w:rPr/>
              <w:t xml:space="preserve">, Department of History, University of Manchester, Dec 2017,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Qajar Dynasty and World War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under the Qajars: political, social, and cultural history</w:t>
            </w:r>
            <w:r>
              <w:rPr/>
              <w:t xml:space="preserve">, 2. Iranistikforum: Fachtagung für Iranistik, Iran-Haus, Jun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Foreign Policy of Iran in a long-term perspective, 1501-2017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Herausforderungen regionaler Außenpolitik im Zeitalter der Globalisierung: Die Republik Türkei, Saudi-Arabien und die Islamische Republik Iran als Regionalmächte in der MENA-Region</w:t>
            </w:r>
            <w:r>
              <w:rPr/>
              <w:t xml:space="preserve">, Albert-Ludwigs-Universität Freiburg, Nov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Civilian Experiences of World War I in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Oliver 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Civilian Experiences and Home Fronts in the First World War</w:t>
            </w:r>
            <w:r>
              <w:rPr/>
              <w:t xml:space="preserve">, Department of History, The Open University, Jul 2017, Milton-Keynes,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halshs-03884002v1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684v1" TargetMode="External"/><Relationship Id="rId8" Type="http://schemas.openxmlformats.org/officeDocument/2006/relationships/hyperlink" Target="https://hal.science/search/index/?q=*&amp;authFullName_s=Philippe Rochard" TargetMode="External"/><Relationship Id="rId9" Type="http://schemas.openxmlformats.org/officeDocument/2006/relationships/hyperlink" Target="https://hal.science/search/index/?q=*&amp;authFullName_s=Oliver Bast" TargetMode="External"/><Relationship Id="rId10" Type="http://schemas.openxmlformats.org/officeDocument/2006/relationships/hyperlink" Target="https://dx.doi.org/10.34000/JoYS.2023.V4" TargetMode="External"/><Relationship Id="rId11" Type="http://schemas.openxmlformats.org/officeDocument/2006/relationships/hyperlink" Target="https://shs.hal.science/halshs-03884097v1" TargetMode="External"/><Relationship Id="rId12" Type="http://schemas.openxmlformats.org/officeDocument/2006/relationships/hyperlink" Target="https://dx.doi.org/10.3917/ri.187.0061" TargetMode="External"/><Relationship Id="rId13" Type="http://schemas.openxmlformats.org/officeDocument/2006/relationships/hyperlink" Target="https://shs.hal.science/halshs-02558910v1" TargetMode="External"/><Relationship Id="rId14" Type="http://schemas.openxmlformats.org/officeDocument/2006/relationships/hyperlink" Target="https://dx.doi.org/10.1080/05786967.2017.1279839" TargetMode="External"/><Relationship Id="rId15" Type="http://schemas.openxmlformats.org/officeDocument/2006/relationships/hyperlink" Target="https://shs.hal.science/halshs-01487151v1" TargetMode="External"/><Relationship Id="rId16" Type="http://schemas.openxmlformats.org/officeDocument/2006/relationships/hyperlink" Target="https://dx.doi.org/10.1080/05786967.2016.11882302" TargetMode="External"/><Relationship Id="rId17" Type="http://schemas.openxmlformats.org/officeDocument/2006/relationships/hyperlink" Target="https://shs.hal.science/halshs-01448883v1" TargetMode="External"/><Relationship Id="rId18" Type="http://schemas.openxmlformats.org/officeDocument/2006/relationships/hyperlink" Target="https://shs.hal.science/halshs-01487157v1" TargetMode="External"/><Relationship Id="rId19" Type="http://schemas.openxmlformats.org/officeDocument/2006/relationships/hyperlink" Target="https://www.routledge.com/Iranian-Russian-Encounters-Empires-and-Revolutions-since-1800/Cronin/p/book/9780415624336" TargetMode="External"/><Relationship Id="rId20" Type="http://schemas.openxmlformats.org/officeDocument/2006/relationships/hyperlink" Target="https://hal.science/hal-04796721v1" TargetMode="External"/><Relationship Id="rId21" Type="http://schemas.openxmlformats.org/officeDocument/2006/relationships/hyperlink" Target="https://www.bloomsbury.com/us/iran-in-the-20th-century-9781845119621/" TargetMode="External"/><Relationship Id="rId22" Type="http://schemas.openxmlformats.org/officeDocument/2006/relationships/hyperlink" Target="https://hal.science/hal-04796742v1" TargetMode="External"/><Relationship Id="rId23" Type="http://schemas.openxmlformats.org/officeDocument/2006/relationships/hyperlink" Target="https://www.bloomsbury.com/us/iran-and-the-first-world-war-9781786724670/" TargetMode="External"/><Relationship Id="rId24" Type="http://schemas.openxmlformats.org/officeDocument/2006/relationships/hyperlink" Target="https://hal.science/hal-04796861v1" TargetMode="External"/><Relationship Id="rId25" Type="http://schemas.openxmlformats.org/officeDocument/2006/relationships/hyperlink" Target="https://shs.hal.science/halshs-03884107v1" TargetMode="External"/><Relationship Id="rId26" Type="http://schemas.openxmlformats.org/officeDocument/2006/relationships/hyperlink" Target="https://shs.hal.science/halshs-03884103v1" TargetMode="External"/><Relationship Id="rId27" Type="http://schemas.openxmlformats.org/officeDocument/2006/relationships/hyperlink" Target="https://shs.hal.science/halshs-03884102v1" TargetMode="External"/><Relationship Id="rId28" Type="http://schemas.openxmlformats.org/officeDocument/2006/relationships/hyperlink" Target="https://shs.hal.science/halshs-03884112v1" TargetMode="External"/><Relationship Id="rId29" Type="http://schemas.openxmlformats.org/officeDocument/2006/relationships/hyperlink" Target="https://shs.hal.science/halshs-02518131v1" TargetMode="External"/><Relationship Id="rId30" Type="http://schemas.openxmlformats.org/officeDocument/2006/relationships/hyperlink" Target="https://shs.hal.science/halshs-02518137v1" TargetMode="External"/><Relationship Id="rId31" Type="http://schemas.openxmlformats.org/officeDocument/2006/relationships/hyperlink" Target="https://shs.hal.science/halshs-02518985v1" TargetMode="External"/><Relationship Id="rId32" Type="http://schemas.openxmlformats.org/officeDocument/2006/relationships/hyperlink" Target="https://hal.science/search/index/?q=*&amp;authFullName_s=Leila Koochakzadeh" TargetMode="External"/><Relationship Id="rId33" Type="http://schemas.openxmlformats.org/officeDocument/2006/relationships/hyperlink" Target="https://shs.hal.science/halshs-02518145v1" TargetMode="External"/><Relationship Id="rId34" Type="http://schemas.openxmlformats.org/officeDocument/2006/relationships/hyperlink" Target="https://shs.hal.science/halshs-02518144v1" TargetMode="External"/><Relationship Id="rId35" Type="http://schemas.openxmlformats.org/officeDocument/2006/relationships/hyperlink" Target="https://shs.hal.science/halshs-03884063v1" TargetMode="External"/><Relationship Id="rId36" Type="http://schemas.openxmlformats.org/officeDocument/2006/relationships/hyperlink" Target="https://shs.hal.science/halshs-03884046v1" TargetMode="External"/><Relationship Id="rId37" Type="http://schemas.openxmlformats.org/officeDocument/2006/relationships/hyperlink" Target="https://shs.hal.science/halshs-03884084v1" TargetMode="External"/><Relationship Id="rId38" Type="http://schemas.openxmlformats.org/officeDocument/2006/relationships/hyperlink" Target="https://shs.hal.science/halshs-03884007v1" TargetMode="External"/><Relationship Id="rId39" Type="http://schemas.openxmlformats.org/officeDocument/2006/relationships/hyperlink" Target="https://shs.hal.science/halshs-03884041v1" TargetMode="External"/><Relationship Id="rId40" Type="http://schemas.openxmlformats.org/officeDocument/2006/relationships/hyperlink" Target="https://shs.hal.science/halshs-03884001v1" TargetMode="External"/><Relationship Id="rId41" Type="http://schemas.openxmlformats.org/officeDocument/2006/relationships/hyperlink" Target="https://shs.hal.science/halshs-03884005v1" TargetMode="External"/><Relationship Id="rId42" Type="http://schemas.openxmlformats.org/officeDocument/2006/relationships/hyperlink" Target="https://shs.hal.science/halshs-0388400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Oliver Bast</dc:title>
  <dc:description>CV</dc:description>
  <dc:subject/>
  <cp:keywords/>
  <cp:category/>
  <cp:lastModifiedBy/>
  <dcterms:created xsi:type="dcterms:W3CDTF">2026-05-18T13:15:21+02:00</dcterms:created>
  <dcterms:modified xsi:type="dcterms:W3CDTF">2026-05-18T13:15:21+02:00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