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Cassagnau </w:t>
      </w:r>
      <w:r>
        <w:rPr>
          <w:color w:val="641e6e"/>
        </w:rPr>
        <w:t xml:space="preserve">Maître de Conférences en Civilisation britannique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olivier-cassagnau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établissements d'enseignement supérieur où j'ai enseigné: London School of Economics (1997-1998), Ecole Normale Supérieure de Cachan (2000), Université Paris-III La Sorbonne Nouvelle (2000-2005), Université Lumière Lyon-II (2005-2006), Université Toulouse-II Le Mirail (2006-2007), Université Bordeaux Montaigne depuis septembre 2007.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la langue basque dans le sud-ouest de la France et le nord de l’Espagne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 l'Université de Sherbrooke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British National Party et l’obsession identitaire : une constante de l’extrême droite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L’obsession à l’œuvre : littérature, cinéma et société en Grande-Bretagne, sous la direction de Jean-François Baillon et Paul Veyret, EA 4196 CLIMAS </w:t>
            </w:r>
            <w:r>
              <w:rPr/>
              <w:t xml:space="preserve">, 2013, pp.91-104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sociaux en Europe autour de la construction politique européenne fédéraliste en 2005-2007 : l’Europe des élites contre l’Etat-nation des classes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Bucuresti - Stiinte Politice</w:t>
            </w:r>
            <w:r>
              <w:rPr/>
              <w:t xml:space="preserve">, 2010, décembre, pp.13-23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espagnoles après 1978 : catalyseurs de l'intégration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Bucuresti - Stiinte Politice</w:t>
            </w:r>
            <w:r>
              <w:rPr/>
              <w:t xml:space="preserve">, 2009, décembre, pp.15-26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identitaire d’extrême droite: révélateur d’une idéologie aux marges du paysage politique?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Bucuresti - Stiinte Politice</w:t>
            </w:r>
            <w:r>
              <w:rPr/>
              <w:t xml:space="preserve">, 2008, décembre, pp.47-58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dérapages europhobes dans le débat britannique sur la construction d’une 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2006, La Grande-Bretagne et l'Europe. Ambivalence et pragmatisme. (41), pp.105-120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esthétique du syncrétisme dans le film de Vampires à travers Blade de Steven Norrington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l’ARLI</w:t>
            </w:r>
            <w:r>
              <w:rPr/>
              <w:t xml:space="preserve">, 2004, 5, pp.38-47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de Tony Blair face à la question de l’élargissement de l’Union européenne vers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2003, 5, pp.97-103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Royaume-Uni contemporain dans le débat sur le fédéralisme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2003, 4, pp.33-40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L’Armija Republike Bosne i Hercegovine (ARBIH) pendant la guerre de Bosnie (1992-1995) : une armée de partisans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2/3, pp.70-78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institutions européennes dans le discours politique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l’ARLI</w:t>
            </w:r>
            <w:r>
              <w:rPr/>
              <w:t xml:space="preserve">, 2002, 2, pp.60-69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le 16 octobre 2018 à la Maison Heinrich Heine, Cité Universitaire,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l’Allemagne à l’épreuve de la crise migratoire (2016-2018)</w:t>
            </w:r>
            <w:r>
              <w:rPr/>
              <w:t xml:space="preserve">, Institut franco-allemand d’études européennes (IFAEE, ex CIRAC de l’Université de Cergy-Pontoise),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le 13 avril 2018 à la Fondation Hanns Seidel, Lazarettstrasse, Munich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l’Allemagne à l’épreuve de la crise migratoire (2016-2018)</w:t>
            </w:r>
            <w:r>
              <w:rPr/>
              <w:t xml:space="preserve">, Institut franco-allemand d’études européennes (IFAEE, ex CIRAC de l’Université de Cergy-Pontoise),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Gibraltar : un vestige du rayonnement du Royaume-Uni sur le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UMR 5222 CNRS « Europe, Européanité, Européanisation » de l’Université Bordeaux Montaigne,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du British National Party (BNP) en matière d’intégration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populisme</w:t>
            </w:r>
            <w:r>
              <w:rPr/>
              <w:t xml:space="preserve">, Faculté de droit de l’Université de Bordeaux, 2012,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Misunderstandings in the relationships between globalisation and Europeanisation: a dangerous mistake for extreme right-wing parties in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UMR 5222 CNRS « Europe, Européanité, Européanisation » de l’Université Bordeaux Montaigne,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en Europe et le fédéralisme européen au seuil des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MIMMOC</w:t>
            </w:r>
            <w:r>
              <w:rPr/>
              <w:t xml:space="preserve">, Laboratoire MIMMOC (Mémoires, Identités, Marginalités dans le Monde Occidental Contemporain) de l’Université de Poitiers,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devolution in a European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identité(s) régionale(s) en Grande-Bretagne</w:t>
            </w:r>
            <w:r>
              <w:rPr/>
              <w:t xml:space="preserve">, UMR 5222 CNRS « Europe, Européanité, Européanisation » de l’Université Bordeaux Montaigne,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fédéralisme et les relations entre institutions qu'elle sous-tend : un modèle pour l'Europe politique de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/>
              <w:t xml:space="preserve">Christine Manigand ; Elisabeth du Réau ; Traian Sandu. </w:t>
            </w:r>
            <w:r>
              <w:rPr>
                <w:i w:val="1"/>
                <w:iCs w:val="1"/>
              </w:rPr>
              <w:t xml:space="preserve">Frontières et sécurité de l'Europe : territoires, identités et espace européens</w:t>
            </w:r>
            <w:r>
              <w:rPr/>
              <w:t xml:space="preserve">, L'Harmattan, pp.35-47,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résultat des élections européennes de juin 2004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résistances politiques dans le nouvel espace européen, sous la direction d’Elisabeth Du Réau, Christine Manigand et Traian Sandu</w:t>
            </w:r>
            <w:r>
              <w:rPr/>
              <w:t xml:space="preserve">, L'Harmattan, pp.73-82,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contemporain face aux politiques d’intégration européenne à vocation fédéraliste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nationales, identité européenne, visibilité internationale : Aspects historiques, politiques et économiques de la construction européenne, sous la direction de Traian Sandu, avant-propos d’Elisabeth Du Réau</w:t>
            </w:r>
            <w:r>
              <w:rPr/>
              <w:t xml:space="preserve">, L'Harmattan, pp.93-102,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magnitizdat. La construction de la musique populaire soviétique, traduction de l'article de Marco Biasioli, &amp;quot;Magnitizdat. The making of Soviet popular music&amp;quot; in Samizdat: Publications clandestines et autoédition en Europe centrale et orientale, sous la direction d'Hélène Camarade, Xavier Galmiche et Luba Jurgenson, Nouveau Monde éditions, pp.185-194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Cassagnau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halshs-05437600v1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C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assagnau" TargetMode="External"/><Relationship Id="rId9" Type="http://schemas.openxmlformats.org/officeDocument/2006/relationships/hyperlink" Target="https://shs.hal.science/halshs-05437618v1" TargetMode="External"/><Relationship Id="rId10" Type="http://schemas.openxmlformats.org/officeDocument/2006/relationships/hyperlink" Target="https://hal.science/search/index/?q=*&amp;authFullName_s=Olivier Cassagnau" TargetMode="External"/><Relationship Id="rId11" Type="http://schemas.openxmlformats.org/officeDocument/2006/relationships/hyperlink" Target="https://shs.hal.science/halshs-05437613v1" TargetMode="External"/><Relationship Id="rId12" Type="http://schemas.openxmlformats.org/officeDocument/2006/relationships/hyperlink" Target="https://shs.hal.science/halshs-05437611v1" TargetMode="External"/><Relationship Id="rId13" Type="http://schemas.openxmlformats.org/officeDocument/2006/relationships/hyperlink" Target="https://shs.hal.science/halshs-05437610v1" TargetMode="External"/><Relationship Id="rId14" Type="http://schemas.openxmlformats.org/officeDocument/2006/relationships/hyperlink" Target="https://shs.hal.science/halshs-05437608v1" TargetMode="External"/><Relationship Id="rId15" Type="http://schemas.openxmlformats.org/officeDocument/2006/relationships/hyperlink" Target="https://shs.hal.science/halshs-05437604v1" TargetMode="External"/><Relationship Id="rId16" Type="http://schemas.openxmlformats.org/officeDocument/2006/relationships/hyperlink" Target="https://hal.science/hal-05437593v1" TargetMode="External"/><Relationship Id="rId17" Type="http://schemas.openxmlformats.org/officeDocument/2006/relationships/hyperlink" Target="https://hal.science/hal-05437592v1" TargetMode="External"/><Relationship Id="rId18" Type="http://schemas.openxmlformats.org/officeDocument/2006/relationships/hyperlink" Target="https://hal.science/hal-05437591v1" TargetMode="External"/><Relationship Id="rId19" Type="http://schemas.openxmlformats.org/officeDocument/2006/relationships/hyperlink" Target="https://hal.science/hal-05437588v1" TargetMode="External"/><Relationship Id="rId20" Type="http://schemas.openxmlformats.org/officeDocument/2006/relationships/hyperlink" Target="https://hal.science/hal-05437589v1" TargetMode="External"/><Relationship Id="rId21" Type="http://schemas.openxmlformats.org/officeDocument/2006/relationships/hyperlink" Target="https://hal.science/hal-05437665v1" TargetMode="External"/><Relationship Id="rId22" Type="http://schemas.openxmlformats.org/officeDocument/2006/relationships/hyperlink" Target="https://hal.science/hal-05437654v1" TargetMode="External"/><Relationship Id="rId23" Type="http://schemas.openxmlformats.org/officeDocument/2006/relationships/hyperlink" Target="https://hal.science/hal-05437651v1" TargetMode="External"/><Relationship Id="rId24" Type="http://schemas.openxmlformats.org/officeDocument/2006/relationships/hyperlink" Target="https://hal.science/hal-05437650v1" TargetMode="External"/><Relationship Id="rId25" Type="http://schemas.openxmlformats.org/officeDocument/2006/relationships/hyperlink" Target="https://hal.science/hal-05437649v1" TargetMode="External"/><Relationship Id="rId26" Type="http://schemas.openxmlformats.org/officeDocument/2006/relationships/hyperlink" Target="https://hal.science/hal-05437648v1" TargetMode="External"/><Relationship Id="rId27" Type="http://schemas.openxmlformats.org/officeDocument/2006/relationships/hyperlink" Target="https://hal.science/hal-05437647v1" TargetMode="External"/><Relationship Id="rId28" Type="http://schemas.openxmlformats.org/officeDocument/2006/relationships/hyperlink" Target="https://shs.hal.science/halshs-00287075v1" TargetMode="External"/><Relationship Id="rId29" Type="http://schemas.openxmlformats.org/officeDocument/2006/relationships/hyperlink" Target="https://hal.science/hal-05463665v1" TargetMode="External"/><Relationship Id="rId30" Type="http://schemas.openxmlformats.org/officeDocument/2006/relationships/hyperlink" Target="https://hal.science/hal-05463663v1" TargetMode="External"/><Relationship Id="rId31" Type="http://schemas.openxmlformats.org/officeDocument/2006/relationships/hyperlink" Target="https://shs.hal.science/halshs-054376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Cassagnau</dc:title>
  <dc:description>CV</dc:description>
  <dc:subject/>
  <cp:keywords/>
  <cp:category/>
  <cp:lastModifiedBy/>
  <dcterms:created xsi:type="dcterms:W3CDTF">2026-03-16T13:36:26+01:00</dcterms:created>
  <dcterms:modified xsi:type="dcterms:W3CDTF">2026-03-16T13:36:26+01:00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