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1°) Chapitres et chanoines, xvie-xxe siècles (chapitres cathédraux et collégiales).</w:t>
      </w:r>
    </w:p>
    <w:p>
      <w:pPr/>
      <w:r>
        <w:rPr/>
        <w:t xml:space="preserve">2°) Evêques et administrations diocésaines (notamment les vicaires capitulaires et les vicaires généraux) en Bretagne pendant l’Ancien Régime.</w:t>
      </w:r>
    </w:p>
    <w:p>
      <w:pPr/>
      <w:r>
        <w:rPr/>
        <w:t xml:space="preserve">3°) Les musiciens d’Eglise au xviiie siècle en France : participation au projet Muséfrem (Musiques d’Eglise en France à l’époque moderne) – base de données prosopographique des musiciens d'Église au xviiie siècle, </w:t>
      </w:r>
      <w:hyperlink r:id="rId7" w:history="1">
        <w:r>
          <w:rPr>
            <w:color w:val="#410a8c"/>
            <w:u w:val="single"/>
          </w:rPr>
          <w:t xml:space="preserve">http://philidor.cmbv.fr/musefrem/</w:t>
        </w:r>
      </w:hyperlink>
      <w:r>
        <w:rPr/>
        <w:t xml:space="preserve"> – départements du Morbihan et des Côtes-d’Armor (xvie-xviiie siècle).</w:t>
      </w:r>
    </w:p>
    <w:p>
      <w:pPr/>
      <w:r>
        <w:rPr/>
        <w:t xml:space="preserve">4°) Les élites urbaines dans le diocèse de Saint-Brieuc pendant l’Ancien Régime.</w:t>
      </w:r>
    </w:p>
    <w:p>
      <w:pPr/>
      <w:r>
        <w:rPr/>
        <w:t xml:space="preserve">5°) Lamballe et Penthièvre (xvie-xixe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 chœurs des cathédrales bretonnes aux xviie et 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131-2, pp.61-88.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en Bretagne aux xviie et xviiie siècles.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131-2, p. 9-15.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chanoines-chapelains d'une petite collégiale bretonne. Notre-Dame de Lamballe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Lamballe et du Penthièvre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Muséfrem par le Morbihan : présentation d’un chantier départemental récent, écueils et conseils…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musiciens d’Église au XVIIIe siècle. Jeux de frontières</w:t>
            </w:r>
            <w:r>
              <w:rPr/>
              <w:t xml:space="preserve">, Centre d'Histoire "Espaces et Cultures", Université Clermont-Auvergne; Centre de musique baroque de Versailles, UMR 7323,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Richin et consorts... archiprêtres&amp;quot; infâmes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/>
              <w:t xml:space="preserve">A l'ombre des mots, 1 vol. (263 p.), 2022, 978-2-490508-28-0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patrimoines capitulaires bretons : chanoines et maisons prébendales à la fin de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ecclésiastique dans l'Europe atlantique (IXe-XIXe siècle)</w:t>
            </w:r>
            <w:r>
              <w:rPr/>
              <w:t xml:space="preserve">, Éditions du CRBC, pp.297-314, 2023, 979-10-92331-59-2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Lumières, &amp;quot;âge d'or&amp;quot; des chanoines bretons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/>
              <w:t xml:space="preserve">Erwan Le Gall. </w:t>
            </w:r>
            <w:r>
              <w:rPr>
                <w:i w:val="1"/>
                <w:iCs w:val="1"/>
              </w:rPr>
              <w:t xml:space="preserve">Les "âges d'or" de la Bretagne</w:t>
            </w:r>
            <w:r>
              <w:rPr/>
              <w:t xml:space="preserve">, Bretagne Culture Diversité, pp.125-149, 2021, 978-2-9548513-3-4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du MORBIHAN autour de 1790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Charles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hal-01908181v1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ilidor.cmbv.fr/musefrem/" TargetMode="External"/><Relationship Id="rId8" Type="http://schemas.openxmlformats.org/officeDocument/2006/relationships/hyperlink" Target="https://hal.science/hal-04947361v1" TargetMode="External"/><Relationship Id="rId9" Type="http://schemas.openxmlformats.org/officeDocument/2006/relationships/hyperlink" Target="https://hal.science/search/index/?q=*&amp;authFullName_s=Olivier Charles" TargetMode="External"/><Relationship Id="rId10" Type="http://schemas.openxmlformats.org/officeDocument/2006/relationships/hyperlink" Target="https://dx.doi.org/10.4000/11rc8" TargetMode="External"/><Relationship Id="rId11" Type="http://schemas.openxmlformats.org/officeDocument/2006/relationships/hyperlink" Target="https://hal.science/hal-04947307v1" TargetMode="External"/><Relationship Id="rId12" Type="http://schemas.openxmlformats.org/officeDocument/2006/relationships/hyperlink" Target="https://hal.science/search/index/?q=*&amp;authFullName_s=Georges Provost" TargetMode="External"/><Relationship Id="rId13" Type="http://schemas.openxmlformats.org/officeDocument/2006/relationships/hyperlink" Target="https://dx.doi.org/10.4000/11rc5" TargetMode="External"/><Relationship Id="rId14" Type="http://schemas.openxmlformats.org/officeDocument/2006/relationships/hyperlink" Target="https://hal.science/hal-02106235v1" TargetMode="External"/><Relationship Id="rId15" Type="http://schemas.openxmlformats.org/officeDocument/2006/relationships/hyperlink" Target="https://uca.hal.science/hal-01916945v1" TargetMode="External"/><Relationship Id="rId16" Type="http://schemas.openxmlformats.org/officeDocument/2006/relationships/hyperlink" Target="https://shs.hal.science/halshs-03927064v1" TargetMode="External"/><Relationship Id="rId17" Type="http://schemas.openxmlformats.org/officeDocument/2006/relationships/hyperlink" Target="https://shs.hal.science/halshs-04256284v1" TargetMode="External"/><Relationship Id="rId18" Type="http://schemas.openxmlformats.org/officeDocument/2006/relationships/hyperlink" Target="https://shs.hal.science/halshs-03463600v1" TargetMode="External"/><Relationship Id="rId19" Type="http://schemas.openxmlformats.org/officeDocument/2006/relationships/hyperlink" Target="https://uca.hal.science/hal-0190818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CHARLES</dc:title>
  <dc:description>CV</dc:description>
  <dc:subject/>
  <cp:keywords/>
  <cp:category/>
  <cp:lastModifiedBy/>
  <dcterms:created xsi:type="dcterms:W3CDTF">2026-03-09T11:15:01+01:00</dcterms:created>
  <dcterms:modified xsi:type="dcterms:W3CDTF">2026-03-09T11:15:01+01:00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