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Olivier Coulaux </w:t>
      </w:r>
      <w:r>
        <w:rPr>
          <w:color w:val="641e6e"/>
        </w:rPr>
        <w:t xml:space="preserve">Chercheur associé au Laboratoire d'Anthropologie Politique (LAP)</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olivier-coulaux</w:t>
        </w:r>
      </w:hyperlink>
    </w:p>
    <w:p>
      <w:pPr>
        <w:spacing w:before="600"/>
      </w:pPr>
    </w:p>
    <w:p>
      <w:pPr>
        <w:pStyle w:val="Heading2"/>
      </w:pPr>
      <w:r>
        <w:rPr>
          <w:color w:val="1e198e"/>
          <w:b w:val="1"/>
          <w:bCs w:val="1"/>
        </w:rPr>
        <w:t xml:space="preserve">Présentation</w:t>
      </w:r>
    </w:p>
    <w:p>
      <w:pPr>
        <w:spacing w:after="100"/>
      </w:pPr>
    </w:p>
    <w:p>
      <w:pPr/>
      <w:r>
        <w:rPr>
          <w:i w:val="1"/>
          <w:iCs w:val="1"/>
        </w:rPr>
        <w:t xml:space="preserve">Parcours de recherche</w:t>
      </w:r>
    </w:p>
    <w:p>
      <w:pPr/>
      <w:r>
        <w:rPr/>
        <w:t xml:space="preserve">Mes travaux s’inscrivent à la croisée de l’anthropologie politique, de l’anthropologie économique, de l’anthropologie globale et de l’anthropologie des temporalités, avec une prédilection pour les objets de recherche suivants : la gouvernementalité, la monnaie, la/les valeur(s), les infrastructures, les futurs. Après un Master 1 à l’Institut d’Études Politiques d’Aix-en-Provence (mention « Culture et Société ») (2014 - 2015) et un Master 2 à l’École des Hautes Études en Sciences Sociales (EHESS) (mention « Anthropologie Sociale, Ethnologie ») (2015 - 2016), j’ai réalisé mon parcours de thèse en Anthropologie Sociale, Ethnologie, sous la direction de Marc Abélès au Laboratoire d’Anthropologie Politique (LAP – EHESS) (2016 - 2025). J’ai bénéficié pour cette thèse d’un contrat doctoral attribué pour trois ans par l’EHESS (2016 – 2019).</w:t>
      </w:r>
    </w:p>
    <w:p>
      <w:pPr/>
      <w:r>
        <w:rPr/>
        <w:t xml:space="preserve">Au cours de mon parcours, j’ai eu l’opportunité de dispenser des enseignements (CM et TD), séminaires et ateliers doctoraux dans trois institutions : l’EHESS, l’Université Paris-Nanterre et l’Institut Mines-Telecom – Business School (IMT – BS) (161h). J’ai également eu l’occasion d’exercer la responsabilité scientifique de co-organiser, depuis 2021, un séminaire de centre (« La Fabrique de l’Anthropologie Politique » (EHESS – LAP), une journée d’étude internationale (LAP – CNRS – EHESS) intitulée « Restituer l’anthropologie politique de David Graeber », ainsi qu’un numéro pour la revue Condition Humaine/Conditions Politiques sur ce même thème (à paraître en 2026). Durant ma thèse, j’ai également participé à la création d’un atelier doctoral, (Un)ruling Others and the Self. J’ai eu l’opportunité de présenter mes travaux lors de congrès, colloques, journées d’études et séminaires (dix-sept communications au total). Mes recherches ont donné lieu ou vont donner lieu à des publications diverses : article dans la revue </w:t>
      </w:r>
      <w:r>
        <w:rPr>
          <w:i w:val="1"/>
          <w:iCs w:val="1"/>
        </w:rPr>
        <w:t xml:space="preserve">Hau : Journal of Ethnographic Theory</w:t>
      </w:r>
      <w:r>
        <w:rPr/>
        <w:t xml:space="preserve">, co-direction d’un numéro pour la revue </w:t>
      </w:r>
      <w:r>
        <w:rPr>
          <w:i w:val="1"/>
          <w:iCs w:val="1"/>
        </w:rPr>
        <w:t xml:space="preserve">Condition Humaine/Conditions Politiques</w:t>
      </w:r>
      <w:r>
        <w:rPr/>
        <w:t xml:space="preserve"> avec Aurélia Gualdo (LAP – EHESS), ouvrage pédagogique portant sur l’anthropologie de David Graeber co-écrit avec Benjamin Gizard (CEMS – EHESS) publié chez les éditions Michalon, « position paper » sur les usages de la notion d’alternative en anthropologie qui débouche sur la composition d’un numéro de revue, compte-rendu de journée d’étude et d’ouvrage.</w:t>
      </w:r>
    </w:p>
    <w:p>
      <w:pPr/>
      <w:r>
        <w:rPr>
          <w:i w:val="1"/>
          <w:iCs w:val="1"/>
        </w:rPr>
        <w:t xml:space="preserve">Projet de recherche actuel : &amp;quot;La toile de vie du phosphate : enquêter sur les lieux et les politiques de l'avenir d'une chaîne de valeurs en Europe, dans et par son voisinage</w:t>
      </w:r>
    </w:p>
    <w:p>
      <w:pPr/>
      <w:r>
        <w:rPr/>
        <w:t xml:space="preserve">Je prépare actuellement un nouveau projet de recherche centré sur l’étude de la chaîne de valeur du phosphate intitulé : « La toile de vie du phosphate : enquêter sur les lieux et les politiques de l’avenir d’une chaîne de valeurs en Europe, dans et par son voisinage ». Cette recherche s’inscrit vise à prolonger l’étude conceptuelle des lieux de l’avenir débutée durant mon travail doctoral par l’exploration d’un nouvel objet, la chaîne de valeurs du phosphate.</w:t>
      </w:r>
    </w:p>
    <w:p>
      <w:pPr/>
      <w:r>
        <w:rPr/>
        <w:t xml:space="preserve">Les sites d’enquête prospectés sont au nombre de trois : 1) suivi de la chaîne de régulation des engrais phosphatés au sein des institutions de l’Union Européenne dans un contexte où les rapports de voisinage entretenus aux trois principaux exportateurs en Europe (Maroc, Russie, Israël) font l’objet de controverses inter- et extra-européennes ; 2) sites miniers au Maroc (bassin d’Ouled Abdoun), où la mémoire coloniale et la continuité postcoloniale de l’extraction du phosphate jouxte les projets d’ingénierie du pouvoir royal ancrés dans la  « révolution digitale » et la « transition écologique » ; 3) usines nouvelles de recyclage du phosphate extrait d’eaux usées en Allemagne, destinées par leurs promoteurs à produire un phosphate européen « propre » et « autonome ».</w:t>
      </w:r>
    </w:p>
    <w:p>
      <w:pPr/>
      <w:r>
        <w:rPr/>
        <w:t xml:space="preserve">Cette enquête vise ainsi à saisir les reconfigurations contemporaines de ce que Jason Moore (2015) appelle la « toile de vie » du phosphate en Europe. Cette chaîne de valeurs s’articule autour de sites denses en symboles et en pratiques incarnant certaines formes d’avenir, ce que j’ai proposé d’appeler dans ma thèse, des lieux de l’avenir. L’enjeu réside dans la saisie du devenir et de la performativité de ces lieux et des modèles qui en sont issus en relation avec les soucis de voisinage qui les animent, là où se problématise la coexistence passée, présente et à venir entre entités humaines et non-humaines partageant un espace commun.</w:t>
      </w:r>
    </w:p>
    <w:p>
      <w:pPr/>
      <w:r>
        <w:rPr>
          <w:i w:val="1"/>
          <w:iCs w:val="1"/>
        </w:rPr>
        <w:t xml:space="preserve">Résumé de la thèse : &amp;quot;Au centre de l'écart. Vers une anthropologie politique de la fabrique des lieux de l'avenir. Ethnographie de l'occupation temporaire d'une ancienne infrastructure hospitalière dans ses &amp;quot;transitions&amp;quot; et ses &amp;quot;récits&amp;quot; à Paris, par le détour de Naples (2015 - 2020)</w:t>
      </w:r>
    </w:p>
    <w:p>
      <w:pPr/>
      <w:r>
        <w:rPr/>
        <w:t xml:space="preserve">Mon travail de recherche doctoral a été consacré à décrire la « fabrique » de lieux de l’avenir à partir d'enquêtes ethnographiques réalisées entre octobre 2015 et mai 2020 en France et en Italie. Les observations participantes ont été effectuées à Paris au sein d’un espace de coworking, La Ruche, et de l’occupation temporaire d’un ancien hôpital pédiatrique, nommé Les Grands Voisins. Les résultats ont été réexaminés et contrastés frontalement à l’aide de vignettes ethnographiques réalisées à partir d’une dernière enquête au sein de l’occupation d’un ancien asile psychiatrique à Naples. La notion de lieu de l’avenir vient problématiser l’enjeu (principal) de cette recherche : comment des espace-temps denses en actes dotés d’une valeur préfiguratrice en viennent-ils à participer à affirmer, problématiser et/ou déplacer nos imaginaires du futur et des conduites qui en sous-tendent la réalisation ? Il s’agissait ici, par le recours à l’anthropologie des lieux, de spatialiser notre compréhension de l’émergence de temporalités « alternatives », promues et valorisées sur mes terrains d’enquête. Je me proposais ainsi de défendre une approche praxéologique qui interroge réflexivement, dans une perspective d’anthropologie politique et économique des temporalités, les usages pratiques de cette notion.</w:t>
      </w:r>
    </w:p>
    <w:p>
      <w:pPr/>
      <w:r>
        <w:rPr/>
        <w:t xml:space="preserve">Cette approche se voulait fondée méthodologiquement sur le suivi de la vie sociale des projets qui participent de « l’écosystème » parisien de l’entrepreneuriat social et de l’économie sociale et solidaire tel qu’il se configure autour du mot d’ordre de la « transition sociale et écologique ». Le fil conducteur de l’analyse des études de cas de l’espace de coworking de La Ruche et de l’occupation temporaire des Grands Voisins réside dans l’exploration des rôles d’observateur participant (stagiaire, bénévole, évaluateur, …), que j’ai été amené à adopter au cours de mon ethnographie. C’est notamment l’expérience de bénévolat au sein d’une équipe chargée de l’expérimentation d’une monnaie « alternative », une « monnaie-temps », qui m’a offert  l’opportunité de décrire et d’expliquer comment l’occupation temporaire légale des Grands Voisins s’articule autour d’une injonction paradoxale fondée, d’une part, sur la production de la « confiance » envers ses « partenaires », et d’autre part, sur la problématisation des rapports sociaux inégaux entre ses « publics » censés être résolus par la mise en place de « solutions », ce par contraste avec l’occupation de Je So’ Pazzo, à Naples, où l’occupation, illégale, est fondée sur la mise en scène d’un antagonisme latent ou exprimé vis-à-vis des institutions et sur la création d’alliances de classes par la réinvention du « mutualisme ».</w:t>
      </w:r>
    </w:p>
    <w:p>
      <w:pPr/>
      <w:r>
        <w:rPr/>
        <w:t xml:space="preserve">Je me suis attelé dès lors à décrire les tentatives controversées et ambivalentes de résolution par l’entremise de dispositifs « d’inclusion » et de « mixité », ce que je conceptualise comme des soucis de voisinage. La notion de souci de voisinage est ici mobilisée, dans une perspective d’anthropologie de la gouvernementalité, afin de décrire et d’expliquer les manières dont les problèmes posés par les rapports de voisinage aux grands voisins en viennent à faire émerger un « idéal anxieux » des réalisations de l’occupation temporaire, marquées par des rapports conflictuels dérivant des diverses inégalités, économiques, culturelles et symboliques qui participaient à régler les rapports entre occupants. Ces soucis de voisinage participent ainsi du renforcement des équipes de gestion du site et à l’émergence d’une classe socio-professionnelle qui participe de la dépolitisation du lieu. Je reconstitue la genèse de ces soucis de voisinage par l’exploration de la biographie de l’infrastructure, de la fermeture de l’hôpital au programme de planification d’un futur « écoquartier », en passant par l’occupation temporaire (1999 – 2020). Ici, ce sont les usages, les controverses et les réinventions de la « tradition hospitalière » d’une infrastructure, par les institutions et les groupes qui participent de son devenir, qui font l’objet d’une reconstitution socio-historique. J’explore enfin la façon dont « l’alternative » ainsi produite, mobile et protéiforme, en vient à être capitalisée, valorisée, évaluée, critiquée, éprouvée, dans sa capacité à perdurer, à agir, et à se reproduire, par ailleurs, dans le temps et dans l’espace. Là encore, le contraste entre la mise en scène d’une « occupation temporaire » ou « transitoire », modèle qualifié d’« infini » d’une « transition écologique », et la modélisation, à Naples, d’une « maison du peuple » (casa del popolo) censée participer à l’efflorescence d’un mouvement contre-hégémonique national articulé autour d’un parti politique, Potere al Popolo, est mise à profit afin d’interroger les enjeux posés par les transformations de la politique des temps et de l’avenir, du « progrès » et des « crises », à l’anthropologie politique.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Feeding donkeys carrots? A banker’s perspective on a temporary occupation’s alter-crafting in Paris, France</w:t>
              </w:r>
            </w:hyperlink>
          </w:p>
          <w:p>
            <w:pPr/>
            <w:hyperlink r:id="rId9" w:history="1">
              <w:r>
                <w:rPr>
                  <w:color w:val="#410a8c"/>
                  <w:u w:val="single"/>
                </w:rPr>
                <w:t xml:space="preserve">Olivier Coulaux</w:t>
              </w:r>
            </w:hyperlink>
          </w:p>
          <w:p>
            <w:pPr/>
            <w:r>
              <w:rPr>
                <w:i w:val="1"/>
                <w:iCs w:val="1"/>
              </w:rPr>
              <w:t xml:space="preserve">Journal of Ethnographic Theory - HAU</w:t>
            </w:r>
            <w:r>
              <w:rPr/>
              <w:t xml:space="preserve">, 2025, 15 (3), pp.757-774. </w:t>
            </w:r>
            <w:hyperlink r:id="rId10" w:history="1">
              <w:r>
                <w:rPr>
                  <w:color w:val="#410a8c"/>
                  <w:u w:val="single"/>
                </w:rPr>
                <w:t xml:space="preserve">⟨10.1086/737966⟩</w:t>
              </w:r>
            </w:hyperlink>
          </w:p>
          <w:p>
            <w:pPr/>
            <w:r>
              <w:rPr/>
              <w:t xml:space="preserve">Article dans une revue</w:t>
            </w:r>
          </w:p>
          <w:p>
            <w:pPr/>
            <w:hyperlink r:id="rId8" w:history="1">
              <w:r>
                <w:rPr>
                  <w:color w:val="#410a8c"/>
                  <w:u w:val="single"/>
                </w:rPr>
                <w:t xml:space="preserve">hal-05331617v1</w:t>
              </w:r>
            </w:hyperlink>
          </w:p>
        </w:tc>
      </w:tr>
      <w:tr>
        <w:trPr/>
        <w:tc>
          <w:tcPr>
            <w:noWrap/>
          </w:tcPr>
          <w:p>
            <w:pPr>
              <w:spacing w:after="200"/>
            </w:pPr>
            <w:hyperlink r:id="rId11" w:history="1">
              <w:r>
                <w:rPr>
                  <w:color w:val="1e198e"/>
                  <w:b w:val="1"/>
                  <w:bCs w:val="1"/>
                  <w:u w:val="single"/>
                </w:rPr>
                <w:t xml:space="preserve">À propos de la journée d’étude internationale « Restituer l’anthropologie politique de David Graeber », 2021</w:t>
              </w:r>
            </w:hyperlink>
          </w:p>
          <w:p>
            <w:pPr/>
            <w:hyperlink r:id="rId12" w:history="1">
              <w:r>
                <w:rPr>
                  <w:color w:val="#410a8c"/>
                  <w:u w:val="single"/>
                </w:rPr>
                <w:t xml:space="preserve">Aurélia Gualdo</w:t>
              </w:r>
            </w:hyperlink>
            <w:r>
              <w:rPr/>
              <w:t xml:space="preserve">,</w:t>
            </w:r>
            <w:hyperlink r:id="rId9" w:history="1">
              <w:r>
                <w:rPr>
                  <w:color w:val="#410a8c"/>
                  <w:u w:val="single"/>
                </w:rPr>
                <w:t xml:space="preserve">Olivier Coulaux</w:t>
              </w:r>
            </w:hyperlink>
          </w:p>
          <w:p>
            <w:pPr/>
            <w:r>
              <w:rPr>
                <w:i w:val="1"/>
                <w:iCs w:val="1"/>
              </w:rPr>
              <w:t xml:space="preserve">Lectures anthropologiques : Revue de comptes rendus critiques</w:t>
            </w:r>
            <w:r>
              <w:rPr/>
              <w:t xml:space="preserve">, 2021, 8, </w:t>
            </w:r>
            <w:hyperlink r:id="rId13" w:history="1">
              <w:r>
                <w:rPr>
                  <w:color w:val="#410a8c"/>
                  <w:u w:val="single"/>
                </w:rPr>
                <w:t xml:space="preserve">⟨10.4000/14ocr⟩</w:t>
              </w:r>
            </w:hyperlink>
          </w:p>
          <w:p>
            <w:pPr/>
            <w:r>
              <w:rPr/>
              <w:t xml:space="preserve">Article dans une revue</w:t>
            </w:r>
          </w:p>
          <w:p>
            <w:pPr/>
            <w:hyperlink r:id="rId11" w:history="1">
              <w:r>
                <w:rPr>
                  <w:color w:val="#410a8c"/>
                  <w:u w:val="single"/>
                </w:rPr>
                <w:t xml:space="preserve">halshs-04088497v1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Crises, alternatives et fabrique de l’anthropologie (politique)</w:t>
              </w:r>
            </w:hyperlink>
          </w:p>
          <w:p>
            <w:pPr/>
            <w:hyperlink r:id="rId9" w:history="1">
              <w:r>
                <w:rPr>
                  <w:color w:val="#410a8c"/>
                  <w:u w:val="single"/>
                </w:rPr>
                <w:t xml:space="preserve">Olivier Coulaux</w:t>
              </w:r>
            </w:hyperlink>
            <w:r>
              <w:rPr/>
              <w:t xml:space="preserve">,</w:t>
            </w:r>
            <w:hyperlink r:id="rId15" w:history="1">
              <w:r>
                <w:rPr>
                  <w:color w:val="#410a8c"/>
                  <w:u w:val="single"/>
                </w:rPr>
                <w:t xml:space="preserve">Martin Roy</w:t>
              </w:r>
            </w:hyperlink>
            <w:r>
              <w:rPr/>
              <w:t xml:space="preserve">,</w:t>
            </w:r>
            <w:hyperlink r:id="rId16" w:history="1">
              <w:r>
                <w:rPr>
                  <w:color w:val="#410a8c"/>
                  <w:u w:val="single"/>
                </w:rPr>
                <w:t xml:space="preserve">Leonor Gonzalez</w:t>
              </w:r>
            </w:hyperlink>
            <w:r>
              <w:rPr/>
              <w:t xml:space="preserve">,</w:t>
            </w:r>
            <w:hyperlink r:id="rId17" w:history="1">
              <w:r>
                <w:rPr>
                  <w:color w:val="#410a8c"/>
                  <w:u w:val="single"/>
                </w:rPr>
                <w:t xml:space="preserve">Marie Aureille</w:t>
              </w:r>
            </w:hyperlink>
            <w:r>
              <w:rPr/>
              <w:t xml:space="preserve">,</w:t>
            </w:r>
            <w:hyperlink r:id="rId18" w:history="1">
              <w:r>
                <w:rPr>
                  <w:color w:val="#410a8c"/>
                  <w:u w:val="single"/>
                </w:rPr>
                <w:t xml:space="preserve">Emmanuelle Ricaud Oneto</w:t>
              </w:r>
            </w:hyperlink>
          </w:p>
          <w:p>
            <w:pPr/>
            <w:r>
              <w:rPr>
                <w:i w:val="1"/>
                <w:iCs w:val="1"/>
              </w:rPr>
              <w:t xml:space="preserve">La crise, un objet pour l'anthropologie politique ?</w:t>
            </w:r>
            <w:r>
              <w:rPr/>
              <w:t xml:space="preserve">, AFEA (Association Française d'Ethnologie et d'Anthropologie), Nov 2023, Paris Inalco, France</w:t>
            </w:r>
          </w:p>
          <w:p>
            <w:pPr/>
            <w:r>
              <w:rPr/>
              <w:t xml:space="preserve">Communication dans un congrès</w:t>
            </w:r>
          </w:p>
          <w:p>
            <w:pPr/>
            <w:hyperlink r:id="rId14" w:history="1">
              <w:r>
                <w:rPr>
                  <w:color w:val="#410a8c"/>
                  <w:u w:val="single"/>
                </w:rPr>
                <w:t xml:space="preserve">hal-04518758v1</w:t>
              </w:r>
            </w:hyperlink>
          </w:p>
        </w:tc>
      </w:tr>
      <w:tr>
        <w:trPr/>
        <w:tc>
          <w:tcPr>
            <w:noWrap/>
          </w:tcPr>
          <w:p>
            <w:pPr>
              <w:spacing w:after="200"/>
            </w:pPr>
            <w:hyperlink r:id="rId19" w:history="1">
              <w:r>
                <w:rPr>
                  <w:color w:val="1e198e"/>
                  <w:b w:val="1"/>
                  <w:bCs w:val="1"/>
                  <w:u w:val="single"/>
                </w:rPr>
                <w:t xml:space="preserve">« L’anthropologie politique contre les alternatives, tout contre »</w:t>
              </w:r>
            </w:hyperlink>
          </w:p>
          <w:p>
            <w:pPr/>
            <w:hyperlink r:id="rId17" w:history="1">
              <w:r>
                <w:rPr>
                  <w:color w:val="#410a8c"/>
                  <w:u w:val="single"/>
                </w:rPr>
                <w:t xml:space="preserve">Marie Aureille</w:t>
              </w:r>
            </w:hyperlink>
            <w:r>
              <w:rPr/>
              <w:t xml:space="preserve">,</w:t>
            </w:r>
            <w:hyperlink r:id="rId9" w:history="1">
              <w:r>
                <w:rPr>
                  <w:color w:val="#410a8c"/>
                  <w:u w:val="single"/>
                </w:rPr>
                <w:t xml:space="preserve">Olivier Coulaux</w:t>
              </w:r>
            </w:hyperlink>
            <w:r>
              <w:rPr/>
              <w:t xml:space="preserve">,</w:t>
            </w:r>
            <w:hyperlink r:id="rId16" w:history="1">
              <w:r>
                <w:rPr>
                  <w:color w:val="#410a8c"/>
                  <w:u w:val="single"/>
                </w:rPr>
                <w:t xml:space="preserve">Leonor Gonzalez</w:t>
              </w:r>
            </w:hyperlink>
            <w:r>
              <w:rPr/>
              <w:t xml:space="preserve">,</w:t>
            </w:r>
            <w:hyperlink r:id="rId18" w:history="1">
              <w:r>
                <w:rPr>
                  <w:color w:val="#410a8c"/>
                  <w:u w:val="single"/>
                </w:rPr>
                <w:t xml:space="preserve">Emmanuelle Ricaud Oneto</w:t>
              </w:r>
            </w:hyperlink>
            <w:r>
              <w:rPr/>
              <w:t xml:space="preserve">,</w:t>
            </w:r>
            <w:hyperlink r:id="rId15" w:history="1">
              <w:r>
                <w:rPr>
                  <w:color w:val="#410a8c"/>
                  <w:u w:val="single"/>
                </w:rPr>
                <w:t xml:space="preserve">Martin Roy</w:t>
              </w:r>
            </w:hyperlink>
          </w:p>
          <w:p>
            <w:pPr/>
            <w:r>
              <w:rPr>
                <w:i w:val="1"/>
                <w:iCs w:val="1"/>
              </w:rPr>
              <w:t xml:space="preserve">Mondes en crise / Sujets émergents</w:t>
            </w:r>
            <w:r>
              <w:rPr/>
              <w:t xml:space="preserve">, Laboratoire d'Anthropologie Politique, Jun 2023, Aubervilliers (Campus Condorcet - EHESS), France</w:t>
            </w:r>
          </w:p>
          <w:p>
            <w:pPr/>
            <w:r>
              <w:rPr/>
              <w:t xml:space="preserve">Communication dans un congrès</w:t>
            </w:r>
          </w:p>
          <w:p>
            <w:pPr/>
            <w:hyperlink r:id="rId19" w:history="1">
              <w:r>
                <w:rPr>
                  <w:color w:val="#410a8c"/>
                  <w:u w:val="single"/>
                </w:rPr>
                <w:t xml:space="preserve">hal-04410815v1</w:t>
              </w:r>
            </w:hyperlink>
          </w:p>
        </w:tc>
      </w:tr>
      <w:tr>
        <w:trPr/>
        <w:tc>
          <w:tcPr>
            <w:noWrap/>
          </w:tcPr>
          <w:p>
            <w:pPr>
              <w:spacing w:after="200"/>
            </w:pPr>
            <w:hyperlink r:id="rId20" w:history="1">
              <w:r>
                <w:rPr>
                  <w:color w:val="1e198e"/>
                  <w:b w:val="1"/>
                  <w:bCs w:val="1"/>
                  <w:u w:val="single"/>
                </w:rPr>
                <w:t xml:space="preserve">“Siamo Tutti Rivoluzionari!”</w:t>
              </w:r>
            </w:hyperlink>
          </w:p>
          <w:p>
            <w:pPr/>
            <w:hyperlink r:id="rId9" w:history="1">
              <w:r>
                <w:rPr>
                  <w:color w:val="#410a8c"/>
                  <w:u w:val="single"/>
                </w:rPr>
                <w:t xml:space="preserve">Olivier Coulaux</w:t>
              </w:r>
            </w:hyperlink>
          </w:p>
          <w:p>
            <w:pPr/>
            <w:r>
              <w:rPr>
                <w:i w:val="1"/>
                <w:iCs w:val="1"/>
              </w:rPr>
              <w:t xml:space="preserve">Congrès de l'APA 2022 : A fábrica do político no mundo da academia – práticas, processos e tensões</w:t>
            </w:r>
            <w:r>
              <w:rPr/>
              <w:t xml:space="preserve">, Association Portuguaise d'Anthropologie, Sep 2022, Evora (Portugal), Portugal</w:t>
            </w:r>
          </w:p>
          <w:p>
            <w:pPr/>
            <w:r>
              <w:rPr/>
              <w:t xml:space="preserve">Communication dans un congrès</w:t>
            </w:r>
          </w:p>
          <w:p>
            <w:pPr/>
            <w:hyperlink r:id="rId20" w:history="1">
              <w:r>
                <w:rPr>
                  <w:color w:val="#410a8c"/>
                  <w:u w:val="single"/>
                </w:rPr>
                <w:t xml:space="preserve">hal-04088710v1</w:t>
              </w:r>
            </w:hyperlink>
          </w:p>
        </w:tc>
      </w:tr>
      <w:tr>
        <w:trPr/>
        <w:tc>
          <w:tcPr>
            <w:noWrap/>
          </w:tcPr>
          <w:p>
            <w:pPr>
              <w:spacing w:after="200"/>
            </w:pPr>
            <w:hyperlink r:id="rId21" w:history="1">
              <w:r>
                <w:rPr>
                  <w:color w:val="1e198e"/>
                  <w:b w:val="1"/>
                  <w:bCs w:val="1"/>
                  <w:u w:val="single"/>
                </w:rPr>
                <w:t xml:space="preserve">« Politique des valeurs de la &amp;quot;fausse monnaie des rêves&amp;quot; d’une occupation temporaire à Paris. Retour sur une expérience de “banquier central” d’une monnaie sociale »</w:t>
              </w:r>
            </w:hyperlink>
          </w:p>
          <w:p>
            <w:pPr/>
            <w:hyperlink r:id="rId9" w:history="1">
              <w:r>
                <w:rPr>
                  <w:color w:val="#410a8c"/>
                  <w:u w:val="single"/>
                </w:rPr>
                <w:t xml:space="preserve">Olivier Coulaux</w:t>
              </w:r>
            </w:hyperlink>
          </w:p>
          <w:p>
            <w:pPr/>
            <w:r>
              <w:rPr>
                <w:i w:val="1"/>
                <w:iCs w:val="1"/>
              </w:rPr>
              <w:t xml:space="preserve">Restituer l'anthropologie politique de David Graeber</w:t>
            </w:r>
            <w:r>
              <w:rPr/>
              <w:t xml:space="preserve">, Aurélia Gualdo; Olivier Coulaux, May 2021, EHESS (Paris), France</w:t>
            </w:r>
          </w:p>
          <w:p>
            <w:pPr/>
            <w:r>
              <w:rPr/>
              <w:t xml:space="preserve">Communication dans un congrès</w:t>
            </w:r>
          </w:p>
          <w:p>
            <w:pPr/>
            <w:hyperlink r:id="rId21" w:history="1">
              <w:r>
                <w:rPr>
                  <w:color w:val="#410a8c"/>
                  <w:u w:val="single"/>
                </w:rPr>
                <w:t xml:space="preserve">hal-04518752v1</w:t>
              </w:r>
            </w:hyperlink>
          </w:p>
        </w:tc>
      </w:tr>
      <w:tr>
        <w:trPr/>
        <w:tc>
          <w:tcPr>
            <w:noWrap/>
          </w:tcPr>
          <w:p>
            <w:pPr>
              <w:spacing w:after="200"/>
            </w:pPr>
            <w:hyperlink r:id="rId22" w:history="1">
              <w:r>
                <w:rPr>
                  <w:color w:val="1e198e"/>
                  <w:b w:val="1"/>
                  <w:bCs w:val="1"/>
                  <w:u w:val="single"/>
                </w:rPr>
                <w:t xml:space="preserve">«Monnaie-temps» ou «monnaie de singe» ? Faire l’expérience critique d’une monnaie sociale chez les «Grands Voisins»</w:t>
              </w:r>
            </w:hyperlink>
          </w:p>
          <w:p>
            <w:pPr/>
            <w:hyperlink r:id="rId9" w:history="1">
              <w:r>
                <w:rPr>
                  <w:color w:val="#410a8c"/>
                  <w:u w:val="single"/>
                </w:rPr>
                <w:t xml:space="preserve">Olivier Coulaux</w:t>
              </w:r>
            </w:hyperlink>
          </w:p>
          <w:p>
            <w:pPr/>
            <w:r>
              <w:rPr>
                <w:i w:val="1"/>
                <w:iCs w:val="1"/>
              </w:rPr>
              <w:t xml:space="preserve">Voisins : frontière, proximité, vivre-ensemble en Europe</w:t>
            </w:r>
            <w:r>
              <w:rPr/>
              <w:t xml:space="preserve">, Université du Mans, Mar 2021, Le Mans (visioconférence), France</w:t>
            </w:r>
          </w:p>
          <w:p>
            <w:pPr/>
            <w:r>
              <w:rPr/>
              <w:t xml:space="preserve">Communication dans un congrès</w:t>
            </w:r>
          </w:p>
          <w:p>
            <w:pPr/>
            <w:hyperlink r:id="rId22" w:history="1">
              <w:r>
                <w:rPr>
                  <w:color w:val="#410a8c"/>
                  <w:u w:val="single"/>
                </w:rPr>
                <w:t xml:space="preserve">hal-04518768v1</w:t>
              </w:r>
            </w:hyperlink>
          </w:p>
        </w:tc>
      </w:tr>
      <w:tr>
        <w:trPr/>
        <w:tc>
          <w:tcPr>
            <w:noWrap/>
          </w:tcPr>
          <w:p>
            <w:pPr>
              <w:spacing w:after="200"/>
            </w:pPr>
            <w:hyperlink r:id="rId23" w:history="1">
              <w:r>
                <w:rPr>
                  <w:color w:val="1e198e"/>
                  <w:b w:val="1"/>
                  <w:bCs w:val="1"/>
                  <w:u w:val="single"/>
                </w:rPr>
                <w:t xml:space="preserve">« Praxéologie de l’économie du confinement à Naples : un récit révolutionnaire sur la pandémie »</w:t>
              </w:r>
            </w:hyperlink>
          </w:p>
          <w:p>
            <w:pPr/>
            <w:hyperlink r:id="rId9" w:history="1">
              <w:r>
                <w:rPr>
                  <w:color w:val="#410a8c"/>
                  <w:u w:val="single"/>
                </w:rPr>
                <w:t xml:space="preserve">Olivier Coulaux</w:t>
              </w:r>
            </w:hyperlink>
          </w:p>
          <w:p>
            <w:pPr/>
            <w:r>
              <w:rPr>
                <w:i w:val="1"/>
                <w:iCs w:val="1"/>
              </w:rPr>
              <w:t xml:space="preserve">“Vi(es)rus. (In)certitudes en temps de pandémie”</w:t>
            </w:r>
            <w:r>
              <w:rPr/>
              <w:t xml:space="preserve">, Université de Lyon 2, Nov 2021, Lyon, France</w:t>
            </w:r>
          </w:p>
          <w:p>
            <w:pPr/>
            <w:r>
              <w:rPr/>
              <w:t xml:space="preserve">Communication dans un congrès</w:t>
            </w:r>
          </w:p>
          <w:p>
            <w:pPr/>
            <w:hyperlink r:id="rId23" w:history="1">
              <w:r>
                <w:rPr>
                  <w:color w:val="#410a8c"/>
                  <w:u w:val="single"/>
                </w:rPr>
                <w:t xml:space="preserve">hal-04088721v1</w:t>
              </w:r>
            </w:hyperlink>
          </w:p>
        </w:tc>
      </w:tr>
      <w:tr>
        <w:trPr/>
        <w:tc>
          <w:tcPr>
            <w:noWrap/>
          </w:tcPr>
          <w:p>
            <w:pPr>
              <w:spacing w:after="200"/>
            </w:pPr>
            <w:hyperlink r:id="rId24" w:history="1">
              <w:r>
                <w:rPr>
                  <w:color w:val="1e198e"/>
                  <w:b w:val="1"/>
                  <w:bCs w:val="1"/>
                  <w:u w:val="single"/>
                </w:rPr>
                <w:t xml:space="preserve">« “Je suis le modèle vivant des Grands Voisins”. L’utopie comme espace de compromis(sion) : suivre le cas des Grands Voisins, à Paris et en dehors. »</w:t>
              </w:r>
            </w:hyperlink>
          </w:p>
          <w:p>
            <w:pPr/>
            <w:hyperlink r:id="rId9" w:history="1">
              <w:r>
                <w:rPr>
                  <w:color w:val="#410a8c"/>
                  <w:u w:val="single"/>
                </w:rPr>
                <w:t xml:space="preserve">Olivier Coulaux</w:t>
              </w:r>
            </w:hyperlink>
          </w:p>
          <w:p>
            <w:pPr/>
            <w:r>
              <w:rPr>
                <w:i w:val="1"/>
                <w:iCs w:val="1"/>
              </w:rPr>
              <w:t xml:space="preserve">Catastrophismes ! Peurs collectives et idéologies au XXIe siècle. IXe édition des rendez-vous de géographie culturelle, ethnologie et études culturelles en Occitanie (Université de Nîmes)</w:t>
            </w:r>
            <w:r>
              <w:rPr/>
              <w:t xml:space="preserve">, Catherine Bernié-Boissard; Claude Chastagner; Dominique Crozat; Laurent-Sébastien Fournier, Jun 2020, Nîmes (colloque en visioconférence), France</w:t>
            </w:r>
          </w:p>
          <w:p>
            <w:pPr/>
            <w:r>
              <w:rPr/>
              <w:t xml:space="preserve">Communication dans un congrès</w:t>
            </w:r>
          </w:p>
          <w:p>
            <w:pPr/>
            <w:hyperlink r:id="rId24" w:history="1">
              <w:r>
                <w:rPr>
                  <w:color w:val="#410a8c"/>
                  <w:u w:val="single"/>
                </w:rPr>
                <w:t xml:space="preserve">hal-04518755v1</w:t>
              </w:r>
            </w:hyperlink>
          </w:p>
        </w:tc>
      </w:tr>
      <w:tr>
        <w:trPr/>
        <w:tc>
          <w:tcPr>
            <w:noWrap/>
          </w:tcPr>
          <w:p>
            <w:pPr>
              <w:spacing w:after="200"/>
            </w:pPr>
            <w:hyperlink r:id="rId25" w:history="1">
              <w:r>
                <w:rPr>
                  <w:color w:val="1e198e"/>
                  <w:b w:val="1"/>
                  <w:bCs w:val="1"/>
                  <w:u w:val="single"/>
                </w:rPr>
                <w:t xml:space="preserve">Le néolibéralisme à l’aune de l’analyse anthropologique.</w:t>
              </w:r>
            </w:hyperlink>
          </w:p>
          <w:p>
            <w:pPr/>
            <w:hyperlink r:id="rId9" w:history="1">
              <w:r>
                <w:rPr>
                  <w:color w:val="#410a8c"/>
                  <w:u w:val="single"/>
                </w:rPr>
                <w:t xml:space="preserve">Olivier Coulaux</w:t>
              </w:r>
            </w:hyperlink>
          </w:p>
          <w:p>
            <w:pPr/>
            <w:r>
              <w:rPr>
                <w:i w:val="1"/>
                <w:iCs w:val="1"/>
              </w:rPr>
              <w:t xml:space="preserve">Les formes contemporaines du libéralisme (AMU - AMSE)</w:t>
            </w:r>
            <w:r>
              <w:rPr/>
              <w:t xml:space="preserve">, Feriel Kandil; Miriam Teschl, Oct 2019, Aix-Marseille Université, Saint-Charles, France</w:t>
            </w:r>
          </w:p>
          <w:p>
            <w:pPr/>
            <w:r>
              <w:rPr/>
              <w:t xml:space="preserve">Communication dans un congrès</w:t>
            </w:r>
          </w:p>
          <w:p>
            <w:pPr/>
            <w:hyperlink r:id="rId25" w:history="1">
              <w:r>
                <w:rPr>
                  <w:color w:val="#410a8c"/>
                  <w:u w:val="single"/>
                </w:rPr>
                <w:t xml:space="preserve">hal-04518756v1</w:t>
              </w:r>
            </w:hyperlink>
          </w:p>
        </w:tc>
      </w:tr>
      <w:tr>
        <w:trPr/>
        <w:tc>
          <w:tcPr>
            <w:noWrap/>
          </w:tcPr>
          <w:p>
            <w:pPr>
              <w:spacing w:after="200"/>
            </w:pPr>
            <w:hyperlink r:id="rId26" w:history="1">
              <w:r>
                <w:rPr>
                  <w:color w:val="1e198e"/>
                  <w:b w:val="1"/>
                  <w:bCs w:val="1"/>
                  <w:u w:val="single"/>
                </w:rPr>
                <w:t xml:space="preserve">“Tout le monde a envie de “profiter”, entre guillemets, des Grands Voisins”. Valeurs et fétichisation d’un projet d’occupation temporaire dans la gouvernance parisienne</w:t>
              </w:r>
            </w:hyperlink>
          </w:p>
          <w:p>
            <w:pPr/>
            <w:hyperlink r:id="rId9" w:history="1">
              <w:r>
                <w:rPr>
                  <w:color w:val="#410a8c"/>
                  <w:u w:val="single"/>
                </w:rPr>
                <w:t xml:space="preserve">Olivier Coulaux</w:t>
              </w:r>
            </w:hyperlink>
          </w:p>
          <w:p>
            <w:pPr/>
            <w:r>
              <w:rPr>
                <w:i w:val="1"/>
                <w:iCs w:val="1"/>
              </w:rPr>
              <w:t xml:space="preserve">Paris, scènes et arrièrres-scènes</w:t>
            </w:r>
            <w:r>
              <w:rPr/>
              <w:t xml:space="preserve">, Sophie Chevalier; Emmanuelle Lallement; Marine Loisy; Anne Monjaret, May 2018, Paris, France</w:t>
            </w:r>
          </w:p>
          <w:p>
            <w:pPr/>
            <w:r>
              <w:rPr/>
              <w:t xml:space="preserve">Communication dans un congrès</w:t>
            </w:r>
          </w:p>
          <w:p>
            <w:pPr/>
            <w:hyperlink r:id="rId26" w:history="1">
              <w:r>
                <w:rPr>
                  <w:color w:val="#410a8c"/>
                  <w:u w:val="single"/>
                </w:rPr>
                <w:t xml:space="preserve">hal-04518762v1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Faut-il faire don de la dette ? A propos de : Grégoire Mallard, Gift Exchange, The Transnational History of a Political Idea, Cambridge University Press</w:t>
              </w:r>
            </w:hyperlink>
          </w:p>
          <w:p>
            <w:pPr/>
            <w:hyperlink r:id="rId9" w:history="1">
              <w:r>
                <w:rPr>
                  <w:color w:val="#410a8c"/>
                  <w:u w:val="single"/>
                </w:rPr>
                <w:t xml:space="preserve">Olivier Coulaux</w:t>
              </w:r>
            </w:hyperlink>
          </w:p>
          <w:p>
            <w:pPr/>
            <w:r>
              <w:rPr/>
              <w:t xml:space="preserve">2021</w:t>
            </w:r>
          </w:p>
          <w:p>
            <w:pPr/>
            <w:r>
              <w:rPr/>
              <w:t xml:space="preserve">Article de blog scientifique</w:t>
            </w:r>
          </w:p>
          <w:p>
            <w:pPr/>
            <w:hyperlink r:id="rId27" w:history="1">
              <w:r>
                <w:rPr>
                  <w:color w:val="#410a8c"/>
                  <w:u w:val="single"/>
                </w:rPr>
                <w:t xml:space="preserve">hal-04518763v1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De la fermeture de Saint-Vincent-de-Paul à la &amp;quot;fabrique de biens communs&amp;quot; des Grands Voisins : retracer la politique des valeurs d'une infrastructure hospitalière parisienne (1990-2020)</w:t>
              </w:r>
            </w:hyperlink>
          </w:p>
          <w:p>
            <w:pPr/>
            <w:hyperlink r:id="rId9" w:history="1">
              <w:r>
                <w:rPr>
                  <w:color w:val="#410a8c"/>
                  <w:u w:val="single"/>
                </w:rPr>
                <w:t xml:space="preserve">Olivier Coulaux</w:t>
              </w:r>
            </w:hyperlink>
          </w:p>
          <w:p>
            <w:pPr/>
            <w:r>
              <w:rPr/>
              <w:t xml:space="preserve">2023</w:t>
            </w:r>
          </w:p>
          <w:p>
            <w:pPr/>
            <w:r>
              <w:rPr/>
              <w:t xml:space="preserve">Pré-publication, Document de travail</w:t>
            </w:r>
            <w:r>
              <w:rPr/>
              <w:t xml:space="preserve"> (working paper)</w:t>
            </w:r>
          </w:p>
          <w:p>
            <w:pPr/>
            <w:hyperlink r:id="rId28" w:history="1">
              <w:r>
                <w:rPr>
                  <w:color w:val="#410a8c"/>
                  <w:u w:val="single"/>
                </w:rPr>
                <w:t xml:space="preserve">hal-04519897v1</w:t>
              </w:r>
            </w:hyperlink>
          </w:p>
        </w:tc>
      </w:tr>
      <w:tr>
        <w:trPr/>
        <w:tc>
          <w:tcPr>
            <w:noWrap/>
          </w:tcPr>
          <w:p>
            <w:pPr>
              <w:spacing w:after="200"/>
            </w:pPr>
            <w:hyperlink r:id="rId29" w:history="1">
              <w:r>
                <w:rPr>
                  <w:color w:val="1e198e"/>
                  <w:b w:val="1"/>
                  <w:bCs w:val="1"/>
                  <w:u w:val="single"/>
                </w:rPr>
                <w:t xml:space="preserve">Anthropologie des ontologies, ontologisation de l’alternative ? Retour sur quelques déplacements des politiques du temps à l'œuvre dans la discipline</w:t>
              </w:r>
            </w:hyperlink>
          </w:p>
          <w:p>
            <w:pPr/>
            <w:hyperlink r:id="rId9" w:history="1">
              <w:r>
                <w:rPr>
                  <w:color w:val="#410a8c"/>
                  <w:u w:val="single"/>
                </w:rPr>
                <w:t xml:space="preserve">Olivier Coulaux</w:t>
              </w:r>
            </w:hyperlink>
          </w:p>
          <w:p>
            <w:pPr/>
            <w:r>
              <w:rPr/>
              <w:t xml:space="preserve">2022</w:t>
            </w:r>
          </w:p>
          <w:p>
            <w:pPr/>
            <w:r>
              <w:rPr/>
              <w:t xml:space="preserve">Pré-publication, Document de travail</w:t>
            </w:r>
            <w:r>
              <w:rPr/>
              <w:t xml:space="preserve"> (working paper)</w:t>
            </w:r>
          </w:p>
          <w:p>
            <w:pPr/>
            <w:hyperlink r:id="rId29" w:history="1">
              <w:r>
                <w:rPr>
                  <w:color w:val="#410a8c"/>
                  <w:u w:val="single"/>
                </w:rPr>
                <w:t xml:space="preserve">hal-04519834v1</w:t>
              </w:r>
            </w:hyperlink>
          </w:p>
        </w:tc>
      </w:tr>
      <w:tr>
        <w:trPr/>
        <w:tc>
          <w:tcPr>
            <w:noWrap/>
          </w:tcPr>
          <w:p>
            <w:pPr>
              <w:spacing w:after="200"/>
            </w:pPr>
            <w:hyperlink r:id="rId30" w:history="1">
              <w:r>
                <w:rPr>
                  <w:color w:val="1e198e"/>
                  <w:b w:val="1"/>
                  <w:bCs w:val="1"/>
                  <w:u w:val="single"/>
                </w:rPr>
                <w:t xml:space="preserve">La mondialisation néo-libérale des anthropologues (1990 - 2020)</w:t>
              </w:r>
            </w:hyperlink>
          </w:p>
          <w:p>
            <w:pPr/>
            <w:hyperlink r:id="rId9" w:history="1">
              <w:r>
                <w:rPr>
                  <w:color w:val="#410a8c"/>
                  <w:u w:val="single"/>
                </w:rPr>
                <w:t xml:space="preserve">Olivier Coulaux</w:t>
              </w:r>
            </w:hyperlink>
          </w:p>
          <w:p>
            <w:pPr/>
            <w:r>
              <w:rPr/>
              <w:t xml:space="preserve">2020</w:t>
            </w:r>
          </w:p>
          <w:p>
            <w:pPr/>
            <w:r>
              <w:rPr/>
              <w:t xml:space="preserve">Pré-publication, Document de travail</w:t>
            </w:r>
            <w:r>
              <w:rPr/>
              <w:t xml:space="preserve"> (working paper)</w:t>
            </w:r>
          </w:p>
          <w:p>
            <w:pPr/>
            <w:hyperlink r:id="rId30" w:history="1">
              <w:r>
                <w:rPr>
                  <w:color w:val="#410a8c"/>
                  <w:u w:val="single"/>
                </w:rPr>
                <w:t xml:space="preserve">hal-04519856v1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0BB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olivier-coulaux" TargetMode="External"/><Relationship Id="rId8" Type="http://schemas.openxmlformats.org/officeDocument/2006/relationships/hyperlink" Target="https://hal.science/hal-05331617v1" TargetMode="External"/><Relationship Id="rId9" Type="http://schemas.openxmlformats.org/officeDocument/2006/relationships/hyperlink" Target="https://hal.science/search/index/?q=*&amp;authFullName_s=Olivier Coulaux" TargetMode="External"/><Relationship Id="rId10" Type="http://schemas.openxmlformats.org/officeDocument/2006/relationships/hyperlink" Target="https://dx.doi.org/10.1086/737966" TargetMode="External"/><Relationship Id="rId11" Type="http://schemas.openxmlformats.org/officeDocument/2006/relationships/hyperlink" Target="https://shs.hal.science/halshs-04088497v1" TargetMode="External"/><Relationship Id="rId12" Type="http://schemas.openxmlformats.org/officeDocument/2006/relationships/hyperlink" Target="https://hal.science/search/index/?q=*&amp;authFullName_s=Aur&#233;lia Gualdo" TargetMode="External"/><Relationship Id="rId13" Type="http://schemas.openxmlformats.org/officeDocument/2006/relationships/hyperlink" Target="https://dx.doi.org/10.4000/14ocr" TargetMode="External"/><Relationship Id="rId14" Type="http://schemas.openxmlformats.org/officeDocument/2006/relationships/hyperlink" Target="https://hal.science/hal-04518758v1" TargetMode="External"/><Relationship Id="rId15" Type="http://schemas.openxmlformats.org/officeDocument/2006/relationships/hyperlink" Target="https://hal.science/search/index/?q=*&amp;authFullName_s=Martin Roy" TargetMode="External"/><Relationship Id="rId16" Type="http://schemas.openxmlformats.org/officeDocument/2006/relationships/hyperlink" Target="https://hal.science/search/index/?q=*&amp;authFullName_s=Leonor Gonzalez" TargetMode="External"/><Relationship Id="rId17" Type="http://schemas.openxmlformats.org/officeDocument/2006/relationships/hyperlink" Target="https://hal.science/search/index/?q=*&amp;authFullName_s=Marie Aureille" TargetMode="External"/><Relationship Id="rId18" Type="http://schemas.openxmlformats.org/officeDocument/2006/relationships/hyperlink" Target="https://hal.science/search/index/?q=*&amp;authFullName_s=Emmanuelle Ricaud Oneto" TargetMode="External"/><Relationship Id="rId19" Type="http://schemas.openxmlformats.org/officeDocument/2006/relationships/hyperlink" Target="https://hal.science/hal-04410815v1" TargetMode="External"/><Relationship Id="rId20" Type="http://schemas.openxmlformats.org/officeDocument/2006/relationships/hyperlink" Target="https://hal.science/hal-04088710v1" TargetMode="External"/><Relationship Id="rId21" Type="http://schemas.openxmlformats.org/officeDocument/2006/relationships/hyperlink" Target="https://hal.science/hal-04518752v1" TargetMode="External"/><Relationship Id="rId22" Type="http://schemas.openxmlformats.org/officeDocument/2006/relationships/hyperlink" Target="https://hal.science/hal-04518768v1" TargetMode="External"/><Relationship Id="rId23" Type="http://schemas.openxmlformats.org/officeDocument/2006/relationships/hyperlink" Target="https://hal.science/hal-04088721v1" TargetMode="External"/><Relationship Id="rId24" Type="http://schemas.openxmlformats.org/officeDocument/2006/relationships/hyperlink" Target="https://hal.science/hal-04518755v1" TargetMode="External"/><Relationship Id="rId25" Type="http://schemas.openxmlformats.org/officeDocument/2006/relationships/hyperlink" Target="https://hal.science/hal-04518756v1" TargetMode="External"/><Relationship Id="rId26" Type="http://schemas.openxmlformats.org/officeDocument/2006/relationships/hyperlink" Target="https://hal.science/hal-04518762v1" TargetMode="External"/><Relationship Id="rId27" Type="http://schemas.openxmlformats.org/officeDocument/2006/relationships/hyperlink" Target="https://hal.science/hal-04518763v1" TargetMode="External"/><Relationship Id="rId28" Type="http://schemas.openxmlformats.org/officeDocument/2006/relationships/hyperlink" Target="https://hal.science/hal-04519897v1" TargetMode="External"/><Relationship Id="rId29" Type="http://schemas.openxmlformats.org/officeDocument/2006/relationships/hyperlink" Target="https://hal.science/hal-04519834v1" TargetMode="External"/><Relationship Id="rId30" Type="http://schemas.openxmlformats.org/officeDocument/2006/relationships/hyperlink" Target="https://hal.science/hal-04519856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Coulaux</dc:title>
  <dc:description>CV</dc:description>
  <dc:subject/>
  <cp:keywords/>
  <cp:category/>
  <cp:lastModifiedBy/>
  <dcterms:created xsi:type="dcterms:W3CDTF">2026-03-16T14:19:08+01:00</dcterms:created>
  <dcterms:modified xsi:type="dcterms:W3CDTF">2026-03-16T14:19:08+01:00</dcterms:modified>
</cp:coreProperties>
</file>

<file path=docProps/custom.xml><?xml version="1.0" encoding="utf-8"?>
<Properties xmlns="http://schemas.openxmlformats.org/officeDocument/2006/custom-properties" xmlns:vt="http://schemas.openxmlformats.org/officeDocument/2006/docPropsVTypes"/>
</file>