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Oluwaseun Obafemi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oluwaseun-obafemi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0009-0007-4760-4863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Childbirth Registration Management System for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Oluwaseun Adewale Obafemi</w:t>
              </w:r>
            </w:hyperlink>
          </w:p>
          <w:p>
            <w:pPr/>
            <w:r>
              <w:rPr/>
              <w:t xml:space="preserve">Computer Science [cs]. Nankai da xue (Tianjin), 2024.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tel-04766730v1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1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uwaseun-obafemi" TargetMode="External"/><Relationship Id="rId9" Type="http://schemas.openxmlformats.org/officeDocument/2006/relationships/hyperlink" Target="https://orcid.org/0009-0007-4760-4863" TargetMode="External"/><Relationship Id="rId10" Type="http://schemas.openxmlformats.org/officeDocument/2006/relationships/hyperlink" Target="https://hal.science/tel-04766730v1" TargetMode="External"/><Relationship Id="rId11" Type="http://schemas.openxmlformats.org/officeDocument/2006/relationships/hyperlink" Target="https://hal.science/search/index/?q=*&amp;authFullName_s=Oluwaseun Adewale Obafem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Oluwaseun Obafemi</dc:title>
  <dc:description>CV</dc:description>
  <dc:subject/>
  <cp:keywords/>
  <cp:category/>
  <cp:lastModifiedBy/>
  <dcterms:created xsi:type="dcterms:W3CDTF">2026-04-30T11:18:16+02:00</dcterms:created>
  <dcterms:modified xsi:type="dcterms:W3CDTF">2026-04-30T11:18:16+02:00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