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Remy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détermination dans le plan complexe des solutions formelles de nombreux systèmes dynamiques tels que les équations différentielles ordinaires et les équations aux dérivées partielles (linéaires ou non, perturbées ou non), les équations aux différences, les équations aux </w:t>
      </w:r>
      <w:r>
        <w:rPr>
          <w:i w:val="1"/>
          <w:iCs w:val="1"/>
        </w:rPr>
        <w:t xml:space="preserve">q</w:t>
      </w:r>
      <w:r>
        <w:rPr/>
        <w:t xml:space="preserve">-différences, etc… conduit souvent à la manipulation de séries </w:t>
      </w:r>
      <w:r>
        <w:rPr>
          <w:i w:val="1"/>
          <w:iCs w:val="1"/>
        </w:rPr>
        <w:t xml:space="preserve">divergentes</w:t>
      </w:r>
      <w:r>
        <w:rPr/>
        <w:t xml:space="preserve">. La </w:t>
      </w:r>
      <w:r>
        <w:rPr>
          <w:i w:val="1"/>
          <w:iCs w:val="1"/>
        </w:rPr>
        <w:t xml:space="preserve">théorie de la (multi)-sommabilité</w:t>
      </w:r>
      <w:r>
        <w:rPr/>
        <w:t xml:space="preserve"> [Balser, Malgrange, Ramis, Sibuya…] permet alors de « sommer naturellement » ces séries dans différentes directions et de définir ainsi de vraies solutions analytiques.</w:t>
      </w:r>
    </w:p>
    <w:p>
      <w:pPr/>
      <w:r>
        <w:rPr/>
        <w:t xml:space="preserve">Dans le cas particulier des systèmes (ou équations) différentielles linéaires à coefficients méromorphes à l’origine et dont 0 est un point </w:t>
      </w:r>
      <w:r>
        <w:rPr>
          <w:i w:val="1"/>
          <w:iCs w:val="1"/>
        </w:rPr>
        <w:t xml:space="preserve">singulier irrégulier</w:t>
      </w:r>
      <w:r>
        <w:rPr/>
        <w:t xml:space="preserve">, les sommes des solutions formelles définissent des solutions analytiques dans des secteurs de sommets 0. La comparaison de ces sommes de part et d’autre de directions dites </w:t>
      </w:r>
      <w:r>
        <w:rPr>
          <w:i w:val="1"/>
          <w:iCs w:val="1"/>
        </w:rPr>
        <w:t xml:space="preserve">singulières</w:t>
      </w:r>
      <w:r>
        <w:rPr/>
        <w:t xml:space="preserve"> permet alors de mettre en lumière le </w:t>
      </w:r>
      <w:r>
        <w:rPr>
          <w:i w:val="1"/>
          <w:iCs w:val="1"/>
        </w:rPr>
        <w:t xml:space="preserve">phénomène de Stokes</w:t>
      </w:r>
      <w:r>
        <w:rPr/>
        <w:t xml:space="preserve"> du système, </w:t>
      </w:r>
      <w:r>
        <w:rPr>
          <w:i w:val="1"/>
          <w:iCs w:val="1"/>
        </w:rPr>
        <w:t xml:space="preserve">i.e.</w:t>
      </w:r>
      <w:r>
        <w:rPr/>
        <w:t xml:space="preserve">, le fait que les solutions analytiques qu’elles définissent ne sont pas nécessairement prolongement analytique l’une de l’autre. Ce défaut d’analyticité est alors mesurer à l’aide d’un système complet d’invariants analytiques [Ramis] appelés </w:t>
      </w:r>
      <w:r>
        <w:rPr>
          <w:i w:val="1"/>
          <w:iCs w:val="1"/>
        </w:rPr>
        <w:t xml:space="preserve">matrices de Stokes-Ramis</w:t>
      </w:r>
      <w:r>
        <w:rPr/>
        <w:t xml:space="preserve">.</w:t>
      </w:r>
    </w:p>
    <w:p>
      <w:pPr/>
      <w:r>
        <w:rPr/>
        <w:t xml:space="preserve">Une approche « duale » de ce phénomène est fournie par la </w:t>
      </w:r>
      <w:r>
        <w:rPr>
          <w:i w:val="1"/>
          <w:iCs w:val="1"/>
        </w:rPr>
        <w:t xml:space="preserve">théorie de la résurgence</w:t>
      </w:r>
      <w:r>
        <w:rPr/>
        <w:t xml:space="preserve"> [Ecalle]. Celle-ci consiste à étudier les prolongements analytiques des </w:t>
      </w:r>
      <w:r>
        <w:rPr>
          <w:i w:val="1"/>
          <w:iCs w:val="1"/>
        </w:rPr>
        <w:t xml:space="preserve">transformées de Borel</w:t>
      </w:r>
      <w:r>
        <w:rPr/>
        <w:t xml:space="preserve"> des solutions formelles et à en analyser les </w:t>
      </w:r>
      <w:r>
        <w:rPr>
          <w:i w:val="1"/>
          <w:iCs w:val="1"/>
        </w:rPr>
        <w:t xml:space="preserve">singularités</w:t>
      </w:r>
      <w:r>
        <w:rPr/>
        <w:t xml:space="preserve"> à l’aide du </w:t>
      </w:r>
      <w:r>
        <w:rPr>
          <w:i w:val="1"/>
          <w:iCs w:val="1"/>
        </w:rPr>
        <w:t xml:space="preserve">calcul différentiel étranger</w:t>
      </w:r>
      <w:r>
        <w:rPr/>
        <w:t xml:space="preserve">. Les </w:t>
      </w:r>
      <w:r>
        <w:rPr>
          <w:i w:val="1"/>
          <w:iCs w:val="1"/>
        </w:rPr>
        <w:t xml:space="preserve">dérivations étrangères</w:t>
      </w:r>
      <w:r>
        <w:rPr/>
        <w:t xml:space="preserve"> qui en résultent fournissent alors un autre système complet d’invariants analytiques du système, « dual » de celui des matrices de Stokes-Ramis.</w:t>
      </w:r>
    </w:p>
    <w:p>
      <w:pPr/>
      <w:r>
        <w:rPr/>
        <w:t xml:space="preserve">Au niveau du calcul effectif de ces invariants analytiques, il s’agit essentiellement de calculer les </w:t>
      </w:r>
      <w:r>
        <w:rPr>
          <w:i w:val="1"/>
          <w:iCs w:val="1"/>
        </w:rPr>
        <w:t xml:space="preserve">multiplicateurs de Stokes</w:t>
      </w:r>
      <w:r>
        <w:rPr/>
        <w:t xml:space="preserve"> (</w:t>
      </w:r>
      <w:r>
        <w:rPr>
          <w:i w:val="1"/>
          <w:iCs w:val="1"/>
        </w:rPr>
        <w:t xml:space="preserve">i.e.</w:t>
      </w:r>
      <w:r>
        <w:rPr/>
        <w:t xml:space="preserve">, les coefficients non triviaux des matrices de Stokes-Ramis) ou, de façon théoriquement équivalente, les </w:t>
      </w:r>
      <w:r>
        <w:rPr>
          <w:i w:val="1"/>
          <w:iCs w:val="1"/>
        </w:rPr>
        <w:t xml:space="preserve">constantes de connexion</w:t>
      </w:r>
      <w:r>
        <w:rPr/>
        <w:t xml:space="preserve"> liées aux dérivations étrangères dans le plan de Borel. Ces calculs sont essentiels pour un certain nombre d’applications importantes telles que le calcul des groupes de Galois différentiels ou la preuve de la non-intégrabilité de certains systèmes dynamiques [Morales-Ramis].</w:t>
      </w:r>
    </w:p>
    <w:p>
      <w:pPr/>
      <w:r>
        <w:rPr/>
        <w:t xml:space="preserve">Cette étude des systèmes (ou équations) différentiels linéaires, combinant à la fois l’approche « sommabilité » et l’approche « résurgence », s’étend aux cas non linéaires [Braaksma, Costin, Sibuya…] ainsi qu’à une vaste classe de systèmes dynamiques comme les systèmes différentiels singulièrement perturbés [Canalis-Durand, Ramis…], les équations aux dérivées partielles [Balser, Costin, Malek, Sauzin…], les équations aux différences [Braaksma, Faber, Sauzin…], etc…</w:t>
      </w:r>
    </w:p>
    <w:p>
      <w:pPr/>
      <w:r>
        <w:rPr/>
        <w:t xml:space="preserve">Mes intérêts actuels de recherche sont :</w:t>
      </w:r>
    </w:p>
    <w:p>
      <w:pPr>
        <w:numPr>
          <w:ilvl w:val="0"/>
          <w:numId w:val="1"/>
        </w:numPr>
      </w:pPr>
      <w:r>
        <w:rPr/>
        <w:t xml:space="preserve">Théorie de la sommabilité, sommation des séries divergentes.</w:t>
      </w:r>
    </w:p>
    <w:p>
      <w:pPr>
        <w:numPr>
          <w:ilvl w:val="0"/>
          <w:numId w:val="1"/>
        </w:numPr>
      </w:pPr>
      <w:r>
        <w:rPr/>
        <w:t xml:space="preserve">Théorie de la résurgence.</w:t>
      </w:r>
    </w:p>
    <w:p>
      <w:pPr>
        <w:numPr>
          <w:ilvl w:val="0"/>
          <w:numId w:val="1"/>
        </w:numPr>
      </w:pPr>
      <w:r>
        <w:rPr/>
        <w:t xml:space="preserve">Systèmes différentiels linéaires méromorphes, en particulier :</w:t>
      </w:r>
    </w:p>
    <w:p>
      <w:pPr>
        <w:numPr>
          <w:ilvl w:val="0"/>
          <w:numId w:val="2"/>
        </w:numPr>
      </w:pPr>
      <w:r>
        <w:rPr/>
        <w:t xml:space="preserve">théorie analytique,</w:t>
      </w:r>
    </w:p>
    <w:p>
      <w:pPr>
        <w:numPr>
          <w:ilvl w:val="0"/>
          <w:numId w:val="2"/>
        </w:numPr>
      </w:pPr>
      <w:r>
        <w:rPr/>
        <w:t xml:space="preserve">phénomène de Stokes,</w:t>
      </w:r>
    </w:p>
    <w:p>
      <w:pPr>
        <w:numPr>
          <w:ilvl w:val="0"/>
          <w:numId w:val="2"/>
        </w:numPr>
      </w:pPr>
      <w:r>
        <w:rPr/>
        <w:t xml:space="preserve">relations entre multiplicateurs de Stokes et constantes de connexion dans le plan de Borel,</w:t>
      </w:r>
    </w:p>
    <w:p>
      <w:pPr>
        <w:numPr>
          <w:ilvl w:val="0"/>
          <w:numId w:val="2"/>
        </w:numPr>
      </w:pPr>
      <w:r>
        <w:rPr/>
        <w:t xml:space="preserve">calcul effectif des multiplicateurs de Stokes,</w:t>
      </w:r>
    </w:p>
    <w:p>
      <w:pPr>
        <w:numPr>
          <w:ilvl w:val="0"/>
          <w:numId w:val="2"/>
        </w:numPr>
      </w:pPr>
      <w:r>
        <w:rPr/>
        <w:t xml:space="preserve">calcul d’erreur.</w:t>
      </w:r>
    </w:p>
    <w:p>
      <w:pPr>
        <w:numPr>
          <w:ilvl w:val="0"/>
          <w:numId w:val="3"/>
        </w:numPr>
      </w:pPr>
      <w:r>
        <w:rPr/>
        <w:t xml:space="preserve">Perturbation holomorphe.</w:t>
      </w:r>
    </w:p>
    <w:p>
      <w:pPr>
        <w:numPr>
          <w:ilvl w:val="0"/>
          <w:numId w:val="3"/>
        </w:numPr>
      </w:pPr>
      <w:r>
        <w:rPr/>
        <w:t xml:space="preserve">Equations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Formal solutions of some family of inhomogeneous nonlinear partial differential equations, Part 2: Summability</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r>
              <w:rPr/>
              <w:t xml:space="preserve">,</w:t>
            </w:r>
            <w:hyperlink r:id="rId10" w:history="1">
              <w:r>
                <w:rPr>
                  <w:color w:val="#410a8c"/>
                  <w:u w:val="single"/>
                </w:rPr>
                <w:t xml:space="preserve">Maria Suwińska</w:t>
              </w:r>
            </w:hyperlink>
          </w:p>
          <w:p>
            <w:pPr/>
            <w:r>
              <w:rPr>
                <w:i w:val="1"/>
                <w:iCs w:val="1"/>
              </w:rPr>
              <w:t xml:space="preserve">Physica D: Nonlinear Phenomena</w:t>
            </w:r>
            <w:r>
              <w:rPr/>
              <w:t xml:space="preserve">, 2024, 470, </w:t>
            </w:r>
            <w:hyperlink r:id="rId11" w:history="1">
              <w:r>
                <w:rPr>
                  <w:color w:val="#410a8c"/>
                  <w:u w:val="single"/>
                </w:rPr>
                <w:t xml:space="preserve">⟨10.1016/j.physd.2024.134420⟩</w:t>
              </w:r>
            </w:hyperlink>
          </w:p>
          <w:p>
            <w:pPr/>
            <w:r>
              <w:rPr/>
              <w:t xml:space="preserve">Article dans une revue</w:t>
            </w:r>
          </w:p>
          <w:p>
            <w:pPr/>
            <w:hyperlink r:id="rId7" w:history="1">
              <w:r>
                <w:rPr>
                  <w:color w:val="#410a8c"/>
                  <w:u w:val="single"/>
                </w:rPr>
                <w:t xml:space="preserve">hal-04831082v1</w:t>
              </w:r>
            </w:hyperlink>
          </w:p>
        </w:tc>
      </w:tr>
      <w:tr>
        <w:trPr/>
        <w:tc>
          <w:tcPr>
            <w:noWrap/>
          </w:tcPr>
          <w:p>
            <w:pPr>
              <w:spacing w:after="200"/>
            </w:pPr>
            <w:hyperlink r:id="rId12" w:history="1">
              <w:r>
                <w:rPr>
                  <w:color w:val="1e198e"/>
                  <w:b w:val="1"/>
                  <w:bCs w:val="1"/>
                  <w:u w:val="single"/>
                </w:rPr>
                <w:t xml:space="preserve">Meromorphic solutions of linear q-difference equations</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p>
          <w:p>
            <w:pPr/>
            <w:r>
              <w:rPr>
                <w:i w:val="1"/>
                <w:iCs w:val="1"/>
              </w:rPr>
              <w:t xml:space="preserve">Journal of Mathematical Analysis and Applications</w:t>
            </w:r>
            <w:r>
              <w:rPr/>
              <w:t xml:space="preserve">, 2024, 532, </w:t>
            </w:r>
            <w:hyperlink r:id="rId13" w:history="1">
              <w:r>
                <w:rPr>
                  <w:color w:val="#410a8c"/>
                  <w:u w:val="single"/>
                </w:rPr>
                <w:t xml:space="preserve">⟨10.1016/j.jmaa.2023.127939⟩</w:t>
              </w:r>
            </w:hyperlink>
          </w:p>
          <w:p>
            <w:pPr/>
            <w:r>
              <w:rPr/>
              <w:t xml:space="preserve">Article dans une revue</w:t>
            </w:r>
          </w:p>
          <w:p>
            <w:pPr/>
            <w:hyperlink r:id="rId12" w:history="1">
              <w:r>
                <w:rPr>
                  <w:color w:val="#410a8c"/>
                  <w:u w:val="single"/>
                </w:rPr>
                <w:t xml:space="preserve">hal-04439838v1</w:t>
              </w:r>
            </w:hyperlink>
          </w:p>
        </w:tc>
      </w:tr>
      <w:tr>
        <w:trPr/>
        <w:tc>
          <w:tcPr>
            <w:noWrap/>
          </w:tcPr>
          <w:p>
            <w:pPr>
              <w:spacing w:after="200"/>
            </w:pPr>
            <w:hyperlink r:id="rId14" w:history="1">
              <w:r>
                <w:rPr>
                  <w:color w:val="1e198e"/>
                  <w:b w:val="1"/>
                  <w:bCs w:val="1"/>
                  <w:u w:val="single"/>
                </w:rPr>
                <w:t xml:space="preserve">Gevrey regularity of the solutions of some inhomogeneous semilinear partial differential equations with variable coefficients</w:t>
              </w:r>
            </w:hyperlink>
          </w:p>
          <w:p>
            <w:pPr/>
            <w:hyperlink r:id="rId9" w:history="1">
              <w:r>
                <w:rPr>
                  <w:color w:val="#410a8c"/>
                  <w:u w:val="single"/>
                </w:rPr>
                <w:t xml:space="preserve">Pascal Remy</w:t>
              </w:r>
            </w:hyperlink>
          </w:p>
          <w:p>
            <w:pPr/>
            <w:r>
              <w:rPr>
                <w:i w:val="1"/>
                <w:iCs w:val="1"/>
              </w:rPr>
              <w:t xml:space="preserve">SN Partial Differential Equations and Applications</w:t>
            </w:r>
            <w:r>
              <w:rPr/>
              <w:t xml:space="preserve">, 2023, 4 (3), </w:t>
            </w:r>
            <w:hyperlink r:id="rId15" w:history="1">
              <w:r>
                <w:rPr>
                  <w:color w:val="#410a8c"/>
                  <w:u w:val="single"/>
                </w:rPr>
                <w:t xml:space="preserve">⟨10.1007/s42985-023-00236-0⟩</w:t>
              </w:r>
            </w:hyperlink>
          </w:p>
          <w:p>
            <w:pPr/>
            <w:r>
              <w:rPr/>
              <w:t xml:space="preserve">Article dans une revue</w:t>
            </w:r>
          </w:p>
          <w:p>
            <w:pPr/>
            <w:hyperlink r:id="rId14" w:history="1">
              <w:r>
                <w:rPr>
                  <w:color w:val="#410a8c"/>
                  <w:u w:val="single"/>
                </w:rPr>
                <w:t xml:space="preserve">hal-04106307v1</w:t>
              </w:r>
            </w:hyperlink>
          </w:p>
        </w:tc>
      </w:tr>
      <w:tr>
        <w:trPr/>
        <w:tc>
          <w:tcPr>
            <w:noWrap/>
          </w:tcPr>
          <w:p>
            <w:pPr>
              <w:spacing w:after="200"/>
            </w:pPr>
            <w:hyperlink r:id="rId16" w:history="1">
              <w:r>
                <w:rPr>
                  <w:color w:val="1e198e"/>
                  <w:b w:val="1"/>
                  <w:bCs w:val="1"/>
                  <w:u w:val="single"/>
                </w:rPr>
                <w:t xml:space="preserve">Summability of the formal power series solutions of a certain class of inhomogeneous nonlinear partial differential equations with a single level</w:t>
              </w:r>
            </w:hyperlink>
          </w:p>
          <w:p>
            <w:pPr/>
            <w:hyperlink r:id="rId17" w:history="1">
              <w:r>
                <w:rPr>
                  <w:color w:val="#410a8c"/>
                  <w:u w:val="single"/>
                </w:rPr>
                <w:t xml:space="preserve">Pascal Rémy</w:t>
              </w:r>
            </w:hyperlink>
          </w:p>
          <w:p>
            <w:pPr/>
            <w:r>
              <w:rPr>
                <w:i w:val="1"/>
                <w:iCs w:val="1"/>
              </w:rPr>
              <w:t xml:space="preserve">Journal of Differential Equations</w:t>
            </w:r>
            <w:r>
              <w:rPr/>
              <w:t xml:space="preserve">, 2022, 313, pp.450-502. </w:t>
            </w:r>
            <w:hyperlink r:id="rId18" w:history="1">
              <w:r>
                <w:rPr>
                  <w:color w:val="#410a8c"/>
                  <w:u w:val="single"/>
                </w:rPr>
                <w:t xml:space="preserve">⟨10.1016/j.jde.2022.01.006⟩</w:t>
              </w:r>
            </w:hyperlink>
          </w:p>
          <w:p>
            <w:pPr/>
            <w:r>
              <w:rPr/>
              <w:t xml:space="preserve">Article dans une revue</w:t>
            </w:r>
          </w:p>
          <w:p>
            <w:pPr/>
            <w:hyperlink r:id="rId16" w:history="1">
              <w:r>
                <w:rPr>
                  <w:color w:val="#410a8c"/>
                  <w:u w:val="single"/>
                </w:rPr>
                <w:t xml:space="preserve">hal-03993018v1</w:t>
              </w:r>
            </w:hyperlink>
          </w:p>
        </w:tc>
      </w:tr>
      <w:tr>
        <w:trPr/>
        <w:tc>
          <w:tcPr>
            <w:noWrap/>
          </w:tcPr>
          <w:p>
            <w:pPr>
              <w:spacing w:after="200"/>
            </w:pPr>
            <w:hyperlink r:id="rId19" w:history="1">
              <w:r>
                <w:rPr>
                  <w:color w:val="1e198e"/>
                  <w:b w:val="1"/>
                  <w:bCs w:val="1"/>
                  <w:u w:val="single"/>
                </w:rPr>
                <w:t xml:space="preserve">Gevrey regularity and summability of the formal power series solutions of the inhomogeneous generalized Boussinesq equations</w:t>
              </w:r>
            </w:hyperlink>
          </w:p>
          <w:p>
            <w:pPr/>
            <w:hyperlink r:id="rId9" w:history="1">
              <w:r>
                <w:rPr>
                  <w:color w:val="#410a8c"/>
                  <w:u w:val="single"/>
                </w:rPr>
                <w:t xml:space="preserve">Pascal Remy</w:t>
              </w:r>
            </w:hyperlink>
          </w:p>
          <w:p>
            <w:pPr/>
            <w:r>
              <w:rPr>
                <w:i w:val="1"/>
                <w:iCs w:val="1"/>
              </w:rPr>
              <w:t xml:space="preserve">Asymptotic Analysis</w:t>
            </w:r>
            <w:r>
              <w:rPr/>
              <w:t xml:space="preserve">, 2022, 131 (1), pp.1-32. </w:t>
            </w:r>
            <w:hyperlink r:id="rId20" w:history="1">
              <w:r>
                <w:rPr>
                  <w:color w:val="#410a8c"/>
                  <w:u w:val="single"/>
                </w:rPr>
                <w:t xml:space="preserve">⟨10.3233/ASY-221764⟩</w:t>
              </w:r>
            </w:hyperlink>
          </w:p>
          <w:p>
            <w:pPr/>
            <w:r>
              <w:rPr/>
              <w:t xml:space="preserve">Article dans une revue</w:t>
            </w:r>
          </w:p>
          <w:p>
            <w:pPr/>
            <w:hyperlink r:id="rId19" w:history="1">
              <w:r>
                <w:rPr>
                  <w:color w:val="#410a8c"/>
                  <w:u w:val="single"/>
                </w:rPr>
                <w:t xml:space="preserve">hal-03445913v1</w:t>
              </w:r>
            </w:hyperlink>
          </w:p>
        </w:tc>
      </w:tr>
      <w:tr>
        <w:trPr/>
        <w:tc>
          <w:tcPr>
            <w:noWrap/>
          </w:tcPr>
          <w:p>
            <w:pPr>
              <w:spacing w:after="200"/>
            </w:pPr>
            <w:hyperlink r:id="rId21" w:history="1">
              <w:r>
                <w:rPr>
                  <w:color w:val="1e198e"/>
                  <w:b w:val="1"/>
                  <w:bCs w:val="1"/>
                  <w:u w:val="single"/>
                </w:rPr>
                <w:t xml:space="preserve">Summability of the Formal Power Series Solutions of a Certain Class of Inhomogeneous Partial Differential Equations with a Polynomial Semilinearity and Variable Coefficients</w:t>
              </w:r>
            </w:hyperlink>
          </w:p>
          <w:p>
            <w:pPr/>
            <w:hyperlink r:id="rId9" w:history="1">
              <w:r>
                <w:rPr>
                  <w:color w:val="#410a8c"/>
                  <w:u w:val="single"/>
                </w:rPr>
                <w:t xml:space="preserve">Pascal Remy</w:t>
              </w:r>
            </w:hyperlink>
          </w:p>
          <w:p>
            <w:pPr/>
            <w:r>
              <w:rPr>
                <w:i w:val="1"/>
                <w:iCs w:val="1"/>
              </w:rPr>
              <w:t xml:space="preserve">Results in mathematics = Resultate der Mathematik</w:t>
            </w:r>
            <w:r>
              <w:rPr/>
              <w:t xml:space="preserve">, 2021, 76 (3), </w:t>
            </w:r>
            <w:hyperlink r:id="rId22" w:history="1">
              <w:r>
                <w:rPr>
                  <w:color w:val="#410a8c"/>
                  <w:u w:val="single"/>
                </w:rPr>
                <w:t xml:space="preserve">⟨10.1007/s00025-021-01428-z⟩</w:t>
              </w:r>
            </w:hyperlink>
          </w:p>
          <w:p>
            <w:pPr/>
            <w:r>
              <w:rPr/>
              <w:t xml:space="preserve">Article dans une revue</w:t>
            </w:r>
          </w:p>
          <w:p>
            <w:pPr/>
            <w:hyperlink r:id="rId21" w:history="1">
              <w:r>
                <w:rPr>
                  <w:color w:val="#410a8c"/>
                  <w:u w:val="single"/>
                </w:rPr>
                <w:t xml:space="preserve">hal-03993026v1</w:t>
              </w:r>
            </w:hyperlink>
          </w:p>
        </w:tc>
      </w:tr>
      <w:tr>
        <w:trPr/>
        <w:tc>
          <w:tcPr>
            <w:noWrap/>
          </w:tcPr>
          <w:p>
            <w:pPr>
              <w:spacing w:after="200"/>
            </w:pPr>
            <w:hyperlink r:id="rId23" w:history="1">
              <w:r>
                <w:rPr>
                  <w:color w:val="1e198e"/>
                  <w:b w:val="1"/>
                  <w:bCs w:val="1"/>
                  <w:u w:val="single"/>
                </w:rPr>
                <w:t xml:space="preserve">Gevrey regularity of the solutions of the inhomogeneous partial differential equations with a polynomial semilinearity</w:t>
              </w:r>
            </w:hyperlink>
          </w:p>
          <w:p>
            <w:pPr/>
            <w:hyperlink r:id="rId9" w:history="1">
              <w:r>
                <w:rPr>
                  <w:color w:val="#410a8c"/>
                  <w:u w:val="single"/>
                </w:rPr>
                <w:t xml:space="preserve">Pascal Remy</w:t>
              </w:r>
            </w:hyperlink>
          </w:p>
          <w:p>
            <w:pPr/>
            <w:r>
              <w:rPr>
                <w:i w:val="1"/>
                <w:iCs w:val="1"/>
              </w:rPr>
              <w:t xml:space="preserve">RACSAM. Real Academia de Ciencias. Serie A, Matemáticas - Revista de la Real Academia de Ciencias Exactas, Físicas y Naturales. Serie A, Matemáticas</w:t>
            </w:r>
            <w:r>
              <w:rPr/>
              <w:t xml:space="preserve">, 2021, 115 (3), </w:t>
            </w:r>
            <w:hyperlink r:id="rId24" w:history="1">
              <w:r>
                <w:rPr>
                  <w:color w:val="#410a8c"/>
                  <w:u w:val="single"/>
                </w:rPr>
                <w:t xml:space="preserve">⟨10.1007/s13398-021-01085-5⟩</w:t>
              </w:r>
            </w:hyperlink>
          </w:p>
          <w:p>
            <w:pPr/>
            <w:r>
              <w:rPr/>
              <w:t xml:space="preserve">Article dans une revue</w:t>
            </w:r>
          </w:p>
          <w:p>
            <w:pPr/>
            <w:hyperlink r:id="rId23" w:history="1">
              <w:r>
                <w:rPr>
                  <w:color w:val="#410a8c"/>
                  <w:u w:val="single"/>
                </w:rPr>
                <w:t xml:space="preserve">hal-03288061v1</w:t>
              </w:r>
            </w:hyperlink>
          </w:p>
        </w:tc>
      </w:tr>
      <w:tr>
        <w:trPr/>
        <w:tc>
          <w:tcPr>
            <w:noWrap/>
          </w:tcPr>
          <w:p>
            <w:pPr>
              <w:spacing w:after="200"/>
            </w:pPr>
            <w:hyperlink r:id="rId25"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Acta Scientiarum Mathematicarum</w:t>
            </w:r>
            <w:r>
              <w:rPr/>
              <w:t xml:space="preserve">, 2021, 87 (1), pp.163-181. </w:t>
            </w:r>
            <w:hyperlink r:id="rId26" w:history="1">
              <w:r>
                <w:rPr>
                  <w:color w:val="#410a8c"/>
                  <w:u w:val="single"/>
                </w:rPr>
                <w:t xml:space="preserve">⟨10.14232/actasm-020-571-9⟩</w:t>
              </w:r>
            </w:hyperlink>
          </w:p>
          <w:p>
            <w:pPr/>
            <w:r>
              <w:rPr/>
              <w:t xml:space="preserve">Article dans une revue</w:t>
            </w:r>
          </w:p>
          <w:p>
            <w:pPr/>
            <w:hyperlink r:id="rId25" w:history="1">
              <w:r>
                <w:rPr>
                  <w:color w:val="#410a8c"/>
                  <w:u w:val="single"/>
                </w:rPr>
                <w:t xml:space="preserve">hal-03993039v1</w:t>
              </w:r>
            </w:hyperlink>
          </w:p>
        </w:tc>
      </w:tr>
      <w:tr>
        <w:trPr/>
        <w:tc>
          <w:tcPr>
            <w:noWrap/>
          </w:tcPr>
          <w:p>
            <w:pPr>
              <w:spacing w:after="200"/>
            </w:pPr>
            <w:hyperlink r:id="rId27"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Journal of Mathematical Analysis and Applications</w:t>
            </w:r>
            <w:r>
              <w:rPr/>
              <w:t xml:space="preserve">, 2021, 494 (2), </w:t>
            </w:r>
            <w:hyperlink r:id="rId28" w:history="1">
              <w:r>
                <w:rPr>
                  <w:color w:val="#410a8c"/>
                  <w:u w:val="single"/>
                </w:rPr>
                <w:t xml:space="preserve">⟨10.1016/j.jmaa.2020.124656⟩</w:t>
              </w:r>
            </w:hyperlink>
          </w:p>
          <w:p>
            <w:pPr/>
            <w:r>
              <w:rPr/>
              <w:t xml:space="preserve">Article dans une revue</w:t>
            </w:r>
          </w:p>
          <w:p>
            <w:pPr/>
            <w:hyperlink r:id="rId27" w:history="1">
              <w:r>
                <w:rPr>
                  <w:color w:val="#410a8c"/>
                  <w:u w:val="single"/>
                </w:rPr>
                <w:t xml:space="preserve">hal-03993033v1</w:t>
              </w:r>
            </w:hyperlink>
          </w:p>
        </w:tc>
      </w:tr>
      <w:tr>
        <w:trPr/>
        <w:tc>
          <w:tcPr>
            <w:noWrap/>
          </w:tcPr>
          <w:p>
            <w:pPr>
              <w:spacing w:after="200"/>
            </w:pPr>
            <w:hyperlink r:id="rId29"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2020, 26 (1), pp.69-108. </w:t>
            </w:r>
            <w:hyperlink r:id="rId30" w:history="1">
              <w:r>
                <w:rPr>
                  <w:color w:val="#410a8c"/>
                  <w:u w:val="single"/>
                </w:rPr>
                <w:t xml:space="preserve">⟨10.1007/s10883-019-9428-0⟩</w:t>
              </w:r>
            </w:hyperlink>
          </w:p>
          <w:p>
            <w:pPr/>
            <w:r>
              <w:rPr/>
              <w:t xml:space="preserve">Article dans une revue</w:t>
            </w:r>
          </w:p>
          <w:p>
            <w:pPr/>
            <w:hyperlink r:id="rId29" w:history="1">
              <w:r>
                <w:rPr>
                  <w:color w:val="#410a8c"/>
                  <w:u w:val="single"/>
                </w:rPr>
                <w:t xml:space="preserve">hal-03993065v1</w:t>
              </w:r>
            </w:hyperlink>
          </w:p>
        </w:tc>
      </w:tr>
      <w:tr>
        <w:trPr/>
        <w:tc>
          <w:tcPr>
            <w:noWrap/>
          </w:tcPr>
          <w:p>
            <w:pPr>
              <w:spacing w:after="200"/>
            </w:pPr>
            <w:hyperlink r:id="rId31" w:history="1">
              <w:r>
                <w:rPr>
                  <w:color w:val="1e198e"/>
                  <w:b w:val="1"/>
                  <w:bCs w:val="1"/>
                  <w:u w:val="single"/>
                </w:rPr>
                <w:t xml:space="preserve">A semi-autonomous mobile robot for bridge inspection</w:t>
              </w:r>
            </w:hyperlink>
          </w:p>
          <w:p>
            <w:pPr/>
            <w:hyperlink r:id="rId32" w:history="1">
              <w:r>
                <w:rPr>
                  <w:color w:val="#410a8c"/>
                  <w:u w:val="single"/>
                </w:rPr>
                <w:t xml:space="preserve">Baptiste Sutter</w:t>
              </w:r>
            </w:hyperlink>
            <w:r>
              <w:rPr/>
              <w:t xml:space="preserve">,</w:t>
            </w:r>
            <w:hyperlink r:id="rId33" w:history="1">
              <w:r>
                <w:rPr>
                  <w:color w:val="#410a8c"/>
                  <w:u w:val="single"/>
                </w:rPr>
                <w:t xml:space="preserve">Arnaud Lelevé</w:t>
              </w:r>
            </w:hyperlink>
            <w:r>
              <w:rPr/>
              <w:t xml:space="preserve">,</w:t>
            </w:r>
            <w:hyperlink r:id="rId34" w:history="1">
              <w:r>
                <w:rPr>
                  <w:color w:val="#410a8c"/>
                  <w:u w:val="single"/>
                </w:rPr>
                <w:t xml:space="preserve">Minh Tu Pham</w:t>
              </w:r>
            </w:hyperlink>
            <w:r>
              <w:rPr/>
              <w:t xml:space="preserve">,</w:t>
            </w:r>
            <w:hyperlink r:id="rId35" w:history="1">
              <w:r>
                <w:rPr>
                  <w:color w:val="#410a8c"/>
                  <w:u w:val="single"/>
                </w:rPr>
                <w:t xml:space="preserve">Olivier Gouin</w:t>
              </w:r>
            </w:hyperlink>
            <w:r>
              <w:rPr/>
              <w:t xml:space="preserve">,</w:t>
            </w:r>
            <w:hyperlink r:id="rId36" w:history="1">
              <w:r>
                <w:rPr>
                  <w:color w:val="#410a8c"/>
                  <w:u w:val="single"/>
                </w:rPr>
                <w:t xml:space="preserve">Nicolas Jupille</w:t>
              </w:r>
            </w:hyperlink>
            <w:r>
              <w:rPr/>
              <w:t xml:space="preserve">et al.</w:t>
            </w:r>
          </w:p>
          <w:p>
            <w:pPr/>
            <w:r>
              <w:rPr>
                <w:i w:val="1"/>
                <w:iCs w:val="1"/>
              </w:rPr>
              <w:t xml:space="preserve">Automation in Construction</w:t>
            </w:r>
            <w:r>
              <w:rPr/>
              <w:t xml:space="preserve">, 2018, 91, pp.111-119. </w:t>
            </w:r>
            <w:hyperlink r:id="rId37" w:history="1">
              <w:r>
                <w:rPr>
                  <w:color w:val="#410a8c"/>
                  <w:u w:val="single"/>
                </w:rPr>
                <w:t xml:space="preserve">⟨10.1016/j.autcon.2018.02.013⟩</w:t>
              </w:r>
            </w:hyperlink>
          </w:p>
          <w:p>
            <w:pPr/>
            <w:r>
              <w:rPr/>
              <w:t xml:space="preserve">Article dans une revue</w:t>
            </w:r>
          </w:p>
          <w:p>
            <w:pPr/>
            <w:hyperlink r:id="rId31" w:history="1">
              <w:r>
                <w:rPr>
                  <w:color w:val="#410a8c"/>
                  <w:u w:val="single"/>
                </w:rPr>
                <w:t xml:space="preserve">hal-01731226v1</w:t>
              </w:r>
            </w:hyperlink>
          </w:p>
        </w:tc>
      </w:tr>
      <w:tr>
        <w:trPr/>
        <w:tc>
          <w:tcPr>
            <w:noWrap/>
          </w:tcPr>
          <w:p>
            <w:pPr>
              <w:spacing w:after="200"/>
            </w:pPr>
            <w:hyperlink r:id="rId38" w:history="1">
              <w:r>
                <w:rPr>
                  <w:color w:val="1e198e"/>
                  <w:b w:val="1"/>
                  <w:bCs w:val="1"/>
                  <w:u w:val="single"/>
                </w:rPr>
                <w:t xml:space="preserve">Multi-resurgence and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Journal of Differential Equations</w:t>
            </w:r>
            <w:r>
              <w:rPr/>
              <w:t xml:space="preserve">, 2018, 264 (1), pp.197--235. </w:t>
            </w:r>
            <w:hyperlink r:id="rId39" w:history="1">
              <w:r>
                <w:rPr>
                  <w:color w:val="#410a8c"/>
                  <w:u w:val="single"/>
                </w:rPr>
                <w:t xml:space="preserve">⟨10.1016/j.jde.2017.09.004⟩</w:t>
              </w:r>
            </w:hyperlink>
          </w:p>
          <w:p>
            <w:pPr/>
            <w:r>
              <w:rPr/>
              <w:t xml:space="preserve">Article dans une revue</w:t>
            </w:r>
          </w:p>
          <w:p>
            <w:pPr/>
            <w:hyperlink r:id="rId38" w:history="1">
              <w:r>
                <w:rPr>
                  <w:color w:val="#410a8c"/>
                  <w:u w:val="single"/>
                </w:rPr>
                <w:t xml:space="preserve">hal-02102706v1</w:t>
              </w:r>
            </w:hyperlink>
          </w:p>
        </w:tc>
      </w:tr>
      <w:tr>
        <w:trPr/>
        <w:tc>
          <w:tcPr>
            <w:noWrap/>
          </w:tcPr>
          <w:p>
            <w:pPr>
              <w:spacing w:after="200"/>
            </w:pPr>
            <w:hyperlink r:id="rId40" w:history="1">
              <w:r>
                <w:rPr>
                  <w:color w:val="1e198e"/>
                  <w:b w:val="1"/>
                  <w:bCs w:val="1"/>
                  <w:u w:val="single"/>
                </w:rPr>
                <w:t xml:space="preserve">Resurgence and highest level's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2017, 26 (3), pp.645--686. </w:t>
            </w:r>
            <w:hyperlink r:id="rId41" w:history="1">
              <w:r>
                <w:rPr>
                  <w:color w:val="#410a8c"/>
                  <w:u w:val="single"/>
                </w:rPr>
                <w:t xml:space="preserve">⟨10.5802/afst.1548⟩</w:t>
              </w:r>
            </w:hyperlink>
          </w:p>
          <w:p>
            <w:pPr/>
            <w:r>
              <w:rPr/>
              <w:t xml:space="preserve">Article dans une revue</w:t>
            </w:r>
          </w:p>
          <w:p>
            <w:pPr/>
            <w:hyperlink r:id="rId40" w:history="1">
              <w:r>
                <w:rPr>
                  <w:color w:val="#410a8c"/>
                  <w:u w:val="single"/>
                </w:rPr>
                <w:t xml:space="preserve">hal-02102705v1</w:t>
              </w:r>
            </w:hyperlink>
          </w:p>
        </w:tc>
      </w:tr>
      <w:tr>
        <w:trPr/>
        <w:tc>
          <w:tcPr>
            <w:noWrap/>
          </w:tcPr>
          <w:p>
            <w:pPr>
              <w:spacing w:after="200"/>
            </w:pPr>
            <w:hyperlink r:id="rId42" w:history="1">
              <w:r>
                <w:rPr>
                  <w:color w:val="1e198e"/>
                  <w:b w:val="1"/>
                  <w:bCs w:val="1"/>
                  <w:u w:val="single"/>
                </w:rPr>
                <w:t xml:space="preserve">Gevrey Order and Summability of Formal Series Solutions of some Classes of Inhomogeneous Linear Partial Differential Equations with Variable Coefficients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2016, 22 (4), pp.693 - 711. </w:t>
            </w:r>
            <w:hyperlink r:id="rId43" w:history="1">
              <w:r>
                <w:rPr>
                  <w:color w:val="#410a8c"/>
                  <w:u w:val="single"/>
                </w:rPr>
                <w:t xml:space="preserve">⟨10.1007/s10883-015-9301-8⟩</w:t>
              </w:r>
            </w:hyperlink>
          </w:p>
          <w:p>
            <w:pPr/>
            <w:r>
              <w:rPr/>
              <w:t xml:space="preserve">Article dans une revue</w:t>
            </w:r>
          </w:p>
          <w:p>
            <w:pPr/>
            <w:hyperlink r:id="rId42" w:history="1">
              <w:r>
                <w:rPr>
                  <w:color w:val="#410a8c"/>
                  <w:u w:val="single"/>
                </w:rPr>
                <w:t xml:space="preserve">hal-01171006v1</w:t>
              </w:r>
            </w:hyperlink>
          </w:p>
        </w:tc>
      </w:tr>
      <w:tr>
        <w:trPr/>
        <w:tc>
          <w:tcPr>
            <w:noWrap/>
          </w:tcPr>
          <w:p>
            <w:pPr>
              <w:spacing w:after="200"/>
            </w:pPr>
            <w:hyperlink r:id="rId44" w:history="1">
              <w:r>
                <w:rPr>
                  <w:color w:val="1e198e"/>
                  <w:b w:val="1"/>
                  <w:bCs w:val="1"/>
                  <w:u w:val="single"/>
                </w:rPr>
                <w:t xml:space="preserve">Stokes phenomenon for single-level linear differential systems: a perturbative approach</w:t>
              </w:r>
            </w:hyperlink>
          </w:p>
          <w:p>
            <w:pPr/>
            <w:hyperlink r:id="rId9" w:history="1">
              <w:r>
                <w:rPr>
                  <w:color w:val="#410a8c"/>
                  <w:u w:val="single"/>
                </w:rPr>
                <w:t xml:space="preserve">Pascal Remy</w:t>
              </w:r>
            </w:hyperlink>
          </w:p>
          <w:p>
            <w:pPr/>
            <w:r>
              <w:rPr>
                <w:i w:val="1"/>
                <w:iCs w:val="1"/>
              </w:rPr>
              <w:t xml:space="preserve">Funkcialaj ekvacioj.Serio internacia</w:t>
            </w:r>
            <w:r>
              <w:rPr/>
              <w:t xml:space="preserve">, 2015, 58, pp.172-222</w:t>
            </w:r>
          </w:p>
          <w:p>
            <w:pPr/>
            <w:r>
              <w:rPr/>
              <w:t xml:space="preserve">Article dans une revue</w:t>
            </w:r>
          </w:p>
          <w:p>
            <w:pPr/>
            <w:hyperlink r:id="rId44" w:history="1">
              <w:r>
                <w:rPr>
                  <w:color w:val="#410a8c"/>
                  <w:u w:val="single"/>
                </w:rPr>
                <w:t xml:space="preserve">hal-00795168v1</w:t>
              </w:r>
            </w:hyperlink>
          </w:p>
        </w:tc>
      </w:tr>
      <w:tr>
        <w:trPr/>
        <w:tc>
          <w:tcPr>
            <w:noWrap/>
          </w:tcPr>
          <w:p>
            <w:pPr>
              <w:spacing w:after="200"/>
            </w:pPr>
            <w:hyperlink r:id="rId45" w:history="1">
              <w:r>
                <w:rPr>
                  <w:color w:val="1e198e"/>
                  <w:b w:val="1"/>
                  <w:bCs w:val="1"/>
                  <w:u w:val="single"/>
                </w:rPr>
                <w:t xml:space="preserve">Le débit de parole du patient wilsonien dysarthrique peut-il être amélioré en condition de double tâche?</w:t>
              </w:r>
            </w:hyperlink>
          </w:p>
          <w:p>
            <w:pPr/>
            <w:hyperlink r:id="rId46" w:history="1">
              <w:r>
                <w:rPr>
                  <w:color w:val="#410a8c"/>
                  <w:u w:val="single"/>
                </w:rPr>
                <w:t xml:space="preserve">M. Pernon</w:t>
              </w:r>
            </w:hyperlink>
            <w:r>
              <w:rPr/>
              <w:t xml:space="preserve">,</w:t>
            </w:r>
            <w:hyperlink r:id="rId47" w:history="1">
              <w:r>
                <w:rPr>
                  <w:color w:val="#410a8c"/>
                  <w:u w:val="single"/>
                </w:rPr>
                <w:t xml:space="preserve">J.M. Trocello</w:t>
              </w:r>
            </w:hyperlink>
            <w:r>
              <w:rPr/>
              <w:t xml:space="preserve">,</w:t>
            </w:r>
            <w:hyperlink r:id="rId48" w:history="1">
              <w:r>
                <w:rPr>
                  <w:color w:val="#410a8c"/>
                  <w:u w:val="single"/>
                </w:rPr>
                <w:t xml:space="preserve">Jacqueline Vaissière</w:t>
              </w:r>
            </w:hyperlink>
            <w:r>
              <w:rPr/>
              <w:t xml:space="preserve">,</w:t>
            </w:r>
            <w:hyperlink r:id="rId49" w:history="1">
              <w:r>
                <w:rPr>
                  <w:color w:val="#410a8c"/>
                  <w:u w:val="single"/>
                </w:rPr>
                <w:t xml:space="preserve">C. Cousin</w:t>
              </w:r>
            </w:hyperlink>
            <w:r>
              <w:rPr/>
              <w:t xml:space="preserve">,</w:t>
            </w:r>
            <w:hyperlink r:id="rId50"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51" w:history="1">
              <w:r>
                <w:rPr>
                  <w:color w:val="#410a8c"/>
                  <w:u w:val="single"/>
                </w:rPr>
                <w:t xml:space="preserve">⟨10.1016/j.neurol.2012.12.003⟩</w:t>
              </w:r>
            </w:hyperlink>
          </w:p>
          <w:p>
            <w:pPr/>
            <w:r>
              <w:rPr/>
              <w:t xml:space="preserve">Article dans une revue</w:t>
            </w:r>
          </w:p>
          <w:p>
            <w:pPr/>
            <w:hyperlink r:id="rId45" w:history="1">
              <w:r>
                <w:rPr>
                  <w:color w:val="#410a8c"/>
                  <w:u w:val="single"/>
                </w:rPr>
                <w:t xml:space="preserve">halshs-01377660v1</w:t>
              </w:r>
            </w:hyperlink>
          </w:p>
        </w:tc>
      </w:tr>
      <w:tr>
        <w:trPr/>
        <w:tc>
          <w:tcPr>
            <w:noWrap/>
          </w:tcPr>
          <w:p>
            <w:pPr>
              <w:spacing w:after="200"/>
            </w:pPr>
            <w:hyperlink r:id="rId52" w:history="1">
              <w:r>
                <w:rPr>
                  <w:color w:val="1e198e"/>
                  <w:b w:val="1"/>
                  <w:bCs w:val="1"/>
                  <w:u w:val="single"/>
                </w:rPr>
                <w:t xml:space="preserve">On the Stokes phenomenon of a family of multi-perturbed level-one meromorphic linear differential systems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2013, 19 (4), pp.575-592. </w:t>
            </w:r>
            <w:hyperlink r:id="rId53" w:history="1">
              <w:r>
                <w:rPr>
                  <w:color w:val="#410a8c"/>
                  <w:u w:val="single"/>
                </w:rPr>
                <w:t xml:space="preserve">⟨10.1007/s10883-013-9196-1⟩</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hal-00707031v2</w:t>
              </w:r>
            </w:hyperlink>
          </w:p>
        </w:tc>
      </w:tr>
      <w:tr>
        <w:trPr/>
        <w:tc>
          <w:tcPr>
            <w:noWrap/>
          </w:tcPr>
          <w:p>
            <w:pPr>
              <w:spacing w:after="200"/>
            </w:pPr>
            <w:hyperlink r:id="rId55" w:history="1">
              <w:r>
                <w:rPr>
                  <w:color w:val="1e198e"/>
                  <w:b w:val="1"/>
                  <w:bCs w:val="1"/>
                  <w:u w:val="single"/>
                </w:rPr>
                <w:t xml:space="preserve">Matrices de Stokes-Ramis et constantes de connexion pour les systèmes différentiels linéaires de niveau unique</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2012, 21 (2), pp.93 - 150</w:t>
            </w:r>
          </w:p>
          <w:p>
            <w:pPr/>
            <w:r>
              <w:rPr/>
              <w:t xml:space="preserve">Article dans une revue</w:t>
            </w:r>
          </w:p>
          <w:p>
            <w:pPr/>
            <w:hyperlink r:id="rId55" w:history="1">
              <w:r>
                <w:rPr>
                  <w:color w:val="#410a8c"/>
                  <w:u w:val="single"/>
                </w:rPr>
                <w:t xml:space="preserve">hal-01075662v1</w:t>
              </w:r>
            </w:hyperlink>
          </w:p>
        </w:tc>
      </w:tr>
      <w:tr>
        <w:trPr/>
        <w:tc>
          <w:tcPr>
            <w:noWrap/>
          </w:tcPr>
          <w:p>
            <w:pPr>
              <w:spacing w:after="200"/>
            </w:pPr>
            <w:hyperlink r:id="rId56" w:history="1">
              <w:r>
                <w:rPr>
                  <w:color w:val="1e198e"/>
                  <w:b w:val="1"/>
                  <w:bCs w:val="1"/>
                  <w:u w:val="single"/>
                </w:rPr>
                <w:t xml:space="preserve">First level's connection-to-Stokes formulae for meromorphic linear differential systems</w:t>
              </w:r>
            </w:hyperlink>
          </w:p>
          <w:p>
            <w:pPr/>
            <w:hyperlink r:id="rId9" w:history="1">
              <w:r>
                <w:rPr>
                  <w:color w:val="#410a8c"/>
                  <w:u w:val="single"/>
                </w:rPr>
                <w:t xml:space="preserve">Pascal Remy</w:t>
              </w:r>
            </w:hyperlink>
          </w:p>
          <w:p>
            <w:pPr/>
            <w:r>
              <w:rPr>
                <w:i w:val="1"/>
                <w:iCs w:val="1"/>
              </w:rPr>
              <w:t xml:space="preserve">Advances in Dynamical Systems and Applications</w:t>
            </w:r>
            <w:r>
              <w:rPr/>
              <w:t xml:space="preserve">, 2012, 7 (2), pp.249-285</w:t>
            </w:r>
          </w:p>
          <w:p>
            <w:pPr/>
            <w:r>
              <w:rPr/>
              <w:t xml:space="preserve">Article dans une revue</w:t>
            </w:r>
          </w:p>
          <w:p>
            <w:pPr/>
            <w:hyperlink r:id="rId56" w:history="1">
              <w:r>
                <w:rPr>
                  <w:color w:val="#410a8c"/>
                  <w:u w:val="single"/>
                </w:rPr>
                <w:t xml:space="preserve">hal-00692093v2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Dynamic Data Flow Analysis for NoC Based Application Synthesis</w:t>
              </w:r>
            </w:hyperlink>
          </w:p>
          <w:p>
            <w:pPr/>
            <w:hyperlink r:id="rId58" w:history="1">
              <w:r>
                <w:rPr>
                  <w:color w:val="#410a8c"/>
                  <w:u w:val="single"/>
                </w:rPr>
                <w:t xml:space="preserve">Matthieu Payet</w:t>
              </w:r>
            </w:hyperlink>
            <w:r>
              <w:rPr/>
              <w:t xml:space="preserve">,</w:t>
            </w:r>
            <w:hyperlink r:id="rId59" w:history="1">
              <w:r>
                <w:rPr>
                  <w:color w:val="#410a8c"/>
                  <w:u w:val="single"/>
                </w:rPr>
                <w:t xml:space="preserve">Fresse, Virginie</w:t>
              </w:r>
            </w:hyperlink>
            <w:r>
              <w:rPr/>
              <w:t xml:space="preserve">,</w:t>
            </w:r>
            <w:hyperlink r:id="rId60" w:history="1">
              <w:r>
                <w:rPr>
                  <w:color w:val="#410a8c"/>
                  <w:u w:val="single"/>
                </w:rPr>
                <w:t xml:space="preserve">Frédéric Rousseau</w:t>
              </w:r>
            </w:hyperlink>
            <w:r>
              <w:rPr/>
              <w:t xml:space="preserve">,</w:t>
            </w:r>
            <w:hyperlink r:id="rId9" w:history="1">
              <w:r>
                <w:rPr>
                  <w:color w:val="#410a8c"/>
                  <w:u w:val="single"/>
                </w:rPr>
                <w:t xml:space="preserve">Pascal Remy</w:t>
              </w:r>
            </w:hyperlink>
          </w:p>
          <w:p>
            <w:pPr/>
            <w:r>
              <w:rPr>
                <w:i w:val="1"/>
                <w:iCs w:val="1"/>
              </w:rPr>
              <w:t xml:space="preserve">IEEE International Symposium on Rapid System Prototyping</w:t>
            </w:r>
            <w:r>
              <w:rPr/>
              <w:t xml:space="preserve">, Oct 2015, Amsterdam, Netherlands</w:t>
            </w:r>
          </w:p>
          <w:p>
            <w:pPr/>
            <w:r>
              <w:rPr/>
              <w:t xml:space="preserve">Communication dans un congrès</w:t>
            </w:r>
          </w:p>
          <w:p>
            <w:pPr/>
            <w:hyperlink r:id="rId57" w:history="1">
              <w:r>
                <w:rPr>
                  <w:color w:val="#410a8c"/>
                  <w:u w:val="single"/>
                </w:rPr>
                <w:t xml:space="preserve">hal-01214913v1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Rigorous numerical computation of the Stokes multipliers for linear differential equations with single level one</w:t>
              </w:r>
            </w:hyperlink>
          </w:p>
          <w:p>
            <w:pPr/>
            <w:hyperlink r:id="rId62" w:history="1">
              <w:r>
                <w:rPr>
                  <w:color w:val="#410a8c"/>
                  <w:u w:val="single"/>
                </w:rPr>
                <w:t xml:space="preserve">Michèle Loday-Richaud</w:t>
              </w:r>
            </w:hyperlink>
            <w:r>
              <w:rPr/>
              <w:t xml:space="preserve">,</w:t>
            </w:r>
            <w:hyperlink r:id="rId63" w:history="1">
              <w:r>
                <w:rPr>
                  <w:color w:val="#410a8c"/>
                  <w:u w:val="single"/>
                </w:rPr>
                <w:t xml:space="preserve">Marc Mezzarobba</w:t>
              </w:r>
            </w:hyperlink>
            <w:r>
              <w:rPr/>
              <w:t xml:space="preserve">,</w:t>
            </w:r>
            <w:hyperlink r:id="rId9" w:history="1">
              <w:r>
                <w:rPr>
                  <w:color w:val="#410a8c"/>
                  <w:u w:val="single"/>
                </w:rPr>
                <w:t xml:space="preserve">Pascal Remy</w:t>
              </w:r>
            </w:hyperlink>
          </w:p>
          <w:p>
            <w:pPr/>
            <w:r>
              <w:rPr/>
              <w:t xml:space="preserve">2026</w:t>
            </w:r>
          </w:p>
          <w:p>
            <w:pPr/>
            <w:r>
              <w:rPr/>
              <w:t xml:space="preserve">Pré-publication, Document de travail</w:t>
            </w:r>
          </w:p>
          <w:p>
            <w:pPr/>
            <w:hyperlink r:id="rId61" w:history="1">
              <w:r>
                <w:rPr>
                  <w:color w:val="#410a8c"/>
                  <w:u w:val="single"/>
                </w:rPr>
                <w:t xml:space="preserve">hal-05446686v1</w:t>
              </w:r>
            </w:hyperlink>
          </w:p>
        </w:tc>
      </w:tr>
      <w:tr>
        <w:trPr/>
        <w:tc>
          <w:tcPr>
            <w:noWrap/>
          </w:tcPr>
          <w:p>
            <w:pPr>
              <w:spacing w:after="200"/>
            </w:pPr>
            <w:hyperlink r:id="rId64" w:history="1">
              <w:r>
                <w:rPr>
                  <w:color w:val="1e198e"/>
                  <w:b w:val="1"/>
                  <w:bCs w:val="1"/>
                  <w:u w:val="single"/>
                </w:rPr>
                <w:t xml:space="preserve">MAILLET-TYPE THEOREM FOR SOME INHOMOGENEOUS LINEAR SYSTEMS OF REGULAR GEVREY-TYPE PARTIAL DIFFERENTIAL EQUATIONS</w:t>
              </w:r>
            </w:hyperlink>
          </w:p>
          <w:p>
            <w:pPr/>
            <w:hyperlink r:id="rId9" w:history="1">
              <w:r>
                <w:rPr>
                  <w:color w:val="#410a8c"/>
                  <w:u w:val="single"/>
                </w:rPr>
                <w:t xml:space="preserve">Pascal Remy</w:t>
              </w:r>
            </w:hyperlink>
          </w:p>
          <w:p>
            <w:pPr/>
            <w:r>
              <w:rPr/>
              <w:t xml:space="preserve">2025</w:t>
            </w:r>
          </w:p>
          <w:p>
            <w:pPr/>
            <w:r>
              <w:rPr/>
              <w:t xml:space="preserve">Pré-publication, Document de travail</w:t>
            </w:r>
          </w:p>
          <w:p>
            <w:pPr/>
            <w:hyperlink r:id="rId64" w:history="1">
              <w:r>
                <w:rPr>
                  <w:color w:val="#410a8c"/>
                  <w:u w:val="single"/>
                </w:rPr>
                <w:t xml:space="preserve">hal-04987173v1</w:t>
              </w:r>
            </w:hyperlink>
          </w:p>
        </w:tc>
      </w:tr>
      <w:tr>
        <w:trPr/>
        <w:tc>
          <w:tcPr>
            <w:noWrap/>
          </w:tcPr>
          <w:p>
            <w:pPr>
              <w:spacing w:after="200"/>
            </w:pPr>
            <w:hyperlink r:id="rId65"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t xml:space="preserve">2020</w:t>
            </w:r>
          </w:p>
          <w:p>
            <w:pPr/>
            <w:r>
              <w:rPr/>
              <w:t xml:space="preserve">Pré-publication, Document de travail</w:t>
            </w:r>
          </w:p>
          <w:p>
            <w:pPr/>
            <w:hyperlink r:id="rId65" w:history="1">
              <w:r>
                <w:rPr>
                  <w:color w:val="#410a8c"/>
                  <w:u w:val="single"/>
                </w:rPr>
                <w:t xml:space="preserve">hal-02906351v1</w:t>
              </w:r>
            </w:hyperlink>
          </w:p>
        </w:tc>
      </w:tr>
      <w:tr>
        <w:trPr/>
        <w:tc>
          <w:tcPr>
            <w:noWrap/>
          </w:tcPr>
          <w:p>
            <w:pPr>
              <w:spacing w:after="200"/>
            </w:pPr>
            <w:hyperlink r:id="rId66"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6" w:history="1">
              <w:r>
                <w:rPr>
                  <w:color w:val="#410a8c"/>
                  <w:u w:val="single"/>
                </w:rPr>
                <w:t xml:space="preserve">hal-02117418v1</w:t>
              </w:r>
            </w:hyperlink>
          </w:p>
        </w:tc>
      </w:tr>
      <w:tr>
        <w:trPr/>
        <w:tc>
          <w:tcPr>
            <w:noWrap/>
          </w:tcPr>
          <w:p>
            <w:pPr>
              <w:spacing w:after="200"/>
            </w:pPr>
            <w:hyperlink r:id="rId67" w:history="1">
              <w:r>
                <w:rPr>
                  <w:color w:val="1e198e"/>
                  <w:b w:val="1"/>
                  <w:bCs w:val="1"/>
                  <w:u w:val="single"/>
                </w:rPr>
                <w:t xml:space="preserve">Gevrey index theorem for some inhomogeneous semilinear partial differential equations with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7" w:history="1">
              <w:r>
                <w:rPr>
                  <w:color w:val="#410a8c"/>
                  <w:u w:val="single"/>
                </w:rPr>
                <w:t xml:space="preserve">hal-02263353v1</w:t>
              </w:r>
            </w:hyperlink>
          </w:p>
        </w:tc>
      </w:tr>
      <w:tr>
        <w:trPr/>
        <w:tc>
          <w:tcPr>
            <w:noWrap/>
          </w:tcPr>
          <w:p>
            <w:pPr>
              <w:spacing w:after="200"/>
            </w:pPr>
            <w:hyperlink r:id="rId68"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t xml:space="preserve">2018</w:t>
            </w:r>
          </w:p>
          <w:p>
            <w:pPr/>
            <w:r>
              <w:rPr/>
              <w:t xml:space="preserve">Pré-publication, Document de travail</w:t>
            </w:r>
          </w:p>
          <w:p>
            <w:pPr/>
            <w:hyperlink r:id="rId68" w:history="1">
              <w:r>
                <w:rPr>
                  <w:color w:val="#410a8c"/>
                  <w:u w:val="single"/>
                </w:rPr>
                <w:t xml:space="preserve">hal-01778574v1</w:t>
              </w:r>
            </w:hyperlink>
          </w:p>
        </w:tc>
      </w:tr>
      <w:tr>
        <w:trPr/>
        <w:tc>
          <w:tcPr>
            <w:noWrap/>
          </w:tcPr>
          <w:p>
            <w:pPr>
              <w:spacing w:after="200"/>
            </w:pPr>
            <w:hyperlink r:id="rId69" w:history="1">
              <w:r>
                <w:rPr>
                  <w:color w:val="1e198e"/>
                  <w:b w:val="1"/>
                  <w:bCs w:val="1"/>
                  <w:u w:val="single"/>
                </w:rPr>
                <w:t xml:space="preserve">Gevrey order and summability of formal series solutions of certain classes of inhomogeneous linear integro-differential equations with variable coefficients</w:t>
              </w:r>
            </w:hyperlink>
          </w:p>
          <w:p>
            <w:pPr/>
            <w:hyperlink r:id="rId9" w:history="1">
              <w:r>
                <w:rPr>
                  <w:color w:val="#410a8c"/>
                  <w:u w:val="single"/>
                </w:rPr>
                <w:t xml:space="preserve">Pascal Remy</w:t>
              </w:r>
            </w:hyperlink>
          </w:p>
          <w:p>
            <w:pPr/>
            <w:r>
              <w:rPr/>
              <w:t xml:space="preserve">2016</w:t>
            </w:r>
          </w:p>
          <w:p>
            <w:pPr/>
            <w:r>
              <w:rPr/>
              <w:t xml:space="preserve">Pré-publication, Document de travail</w:t>
            </w:r>
          </w:p>
          <w:p>
            <w:pPr/>
            <w:hyperlink r:id="rId69" w:history="1">
              <w:r>
                <w:rPr>
                  <w:color w:val="#410a8c"/>
                  <w:u w:val="single"/>
                </w:rPr>
                <w:t xml:space="preserve">hal-01267736v1</w:t>
              </w:r>
            </w:hyperlink>
          </w:p>
        </w:tc>
      </w:tr>
      <w:tr>
        <w:trPr/>
        <w:tc>
          <w:tcPr>
            <w:noWrap/>
          </w:tcPr>
          <w:p>
            <w:pPr>
              <w:spacing w:after="200"/>
            </w:pPr>
            <w:hyperlink r:id="rId70" w:history="1">
              <w:r>
                <w:rPr>
                  <w:color w:val="1e198e"/>
                  <w:b w:val="1"/>
                  <w:bCs w:val="1"/>
                  <w:u w:val="single"/>
                </w:rPr>
                <w:t xml:space="preserve">Multi-resurgence of formal solutions of linear meromorphic differential systems</w:t>
              </w:r>
            </w:hyperlink>
          </w:p>
          <w:p>
            <w:pPr/>
            <w:hyperlink r:id="rId9" w:history="1">
              <w:r>
                <w:rPr>
                  <w:color w:val="#410a8c"/>
                  <w:u w:val="single"/>
                </w:rPr>
                <w:t xml:space="preserve">Pascal Remy</w:t>
              </w:r>
            </w:hyperlink>
          </w:p>
          <w:p>
            <w:pPr/>
            <w:r>
              <w:rPr/>
              <w:t xml:space="preserve">2015</w:t>
            </w:r>
          </w:p>
          <w:p>
            <w:pPr/>
            <w:r>
              <w:rPr/>
              <w:t xml:space="preserve">Pré-publication, Document de travail</w:t>
            </w:r>
          </w:p>
          <w:p>
            <w:pPr/>
            <w:hyperlink r:id="rId70" w:history="1">
              <w:r>
                <w:rPr>
                  <w:color w:val="#410a8c"/>
                  <w:u w:val="single"/>
                </w:rPr>
                <w:t xml:space="preserve">hal-01140091v1</w:t>
              </w:r>
            </w:hyperlink>
          </w:p>
        </w:tc>
      </w:tr>
      <w:tr>
        <w:trPr/>
        <w:tc>
          <w:tcPr>
            <w:noWrap/>
          </w:tcPr>
          <w:p>
            <w:pPr>
              <w:spacing w:after="200"/>
            </w:pPr>
            <w:hyperlink r:id="rId71" w:history="1">
              <w:r>
                <w:rPr>
                  <w:color w:val="1e198e"/>
                  <w:b w:val="1"/>
                  <w:bCs w:val="1"/>
                  <w:u w:val="single"/>
                </w:rPr>
                <w:t xml:space="preserve">On the highest level's Stokes phenomenon of meromorphic linear differential systems</w:t>
              </w:r>
            </w:hyperlink>
          </w:p>
          <w:p>
            <w:pPr/>
            <w:hyperlink r:id="rId9" w:history="1">
              <w:r>
                <w:rPr>
                  <w:color w:val="#410a8c"/>
                  <w:u w:val="single"/>
                </w:rPr>
                <w:t xml:space="preserve">Pascal Remy</w:t>
              </w:r>
            </w:hyperlink>
          </w:p>
          <w:p>
            <w:pPr/>
            <w:r>
              <w:rPr/>
              <w:t xml:space="preserve">2014</w:t>
            </w:r>
          </w:p>
          <w:p>
            <w:pPr/>
            <w:r>
              <w:rPr/>
              <w:t xml:space="preserve">Pré-publication, Document de travail</w:t>
            </w:r>
          </w:p>
          <w:p>
            <w:pPr/>
            <w:hyperlink r:id="rId71" w:history="1">
              <w:r>
                <w:rPr>
                  <w:color w:val="#410a8c"/>
                  <w:u w:val="single"/>
                </w:rPr>
                <w:t xml:space="preserve">hal-01081071v1</w:t>
              </w:r>
            </w:hyperlink>
          </w:p>
        </w:tc>
      </w:tr>
      <w:tr>
        <w:trPr/>
        <w:tc>
          <w:tcPr>
            <w:noWrap/>
          </w:tcPr>
          <w:p>
            <w:pPr>
              <w:spacing w:after="200"/>
            </w:pPr>
            <w:hyperlink r:id="rId72" w:history="1">
              <w:r>
                <w:rPr>
                  <w:color w:val="1e198e"/>
                  <w:b w:val="1"/>
                  <w:bCs w:val="1"/>
                  <w:u w:val="single"/>
                </w:rPr>
                <w:t xml:space="preserve">Stokes-Ramis matrices and connection constants for meromorphic linear differential systems with a single level: a perturbative approach.</w:t>
              </w:r>
            </w:hyperlink>
          </w:p>
          <w:p>
            <w:pPr/>
            <w:hyperlink r:id="rId9" w:history="1">
              <w:r>
                <w:rPr>
                  <w:color w:val="#410a8c"/>
                  <w:u w:val="single"/>
                </w:rPr>
                <w:t xml:space="preserve">Pascal Remy</w:t>
              </w:r>
            </w:hyperlink>
          </w:p>
          <w:p>
            <w:pPr/>
            <w:r>
              <w:rPr/>
              <w:t xml:space="preserve">2011</w:t>
            </w:r>
          </w:p>
          <w:p>
            <w:pPr/>
            <w:r>
              <w:rPr/>
              <w:t xml:space="preserve">Pré-publication, Document de travail</w:t>
            </w:r>
          </w:p>
          <w:p>
            <w:pPr/>
            <w:hyperlink r:id="rId72" w:history="1">
              <w:r>
                <w:rPr>
                  <w:color w:val="#410a8c"/>
                  <w:u w:val="single"/>
                </w:rPr>
                <w:t xml:space="preserve">hal-00701738v1</w:t>
              </w:r>
            </w:hyperlink>
          </w:p>
        </w:tc>
      </w:tr>
      <w:tr>
        <w:trPr/>
        <w:tc>
          <w:tcPr>
            <w:noWrap/>
          </w:tcPr>
          <w:p>
            <w:pPr>
              <w:spacing w:after="200"/>
            </w:pPr>
            <w:hyperlink r:id="rId73" w:history="1">
              <w:r>
                <w:rPr>
                  <w:color w:val="1e198e"/>
                  <w:b w:val="1"/>
                  <w:bCs w:val="1"/>
                  <w:u w:val="single"/>
                </w:rPr>
                <w:t xml:space="preserve">Resurgence, Stokes phenomenon and alien derivatives for level-one linear differential systems.</w:t>
              </w:r>
            </w:hyperlink>
          </w:p>
          <w:p>
            <w:pPr/>
            <w:hyperlink r:id="rId62" w:history="1">
              <w:r>
                <w:rPr>
                  <w:color w:val="#410a8c"/>
                  <w:u w:val="single"/>
                </w:rPr>
                <w:t xml:space="preserve">Michèle Loday-Richaud</w:t>
              </w:r>
            </w:hyperlink>
            <w:r>
              <w:rPr/>
              <w:t xml:space="preserve">,</w:t>
            </w:r>
            <w:hyperlink r:id="rId9" w:history="1">
              <w:r>
                <w:rPr>
                  <w:color w:val="#410a8c"/>
                  <w:u w:val="single"/>
                </w:rPr>
                <w:t xml:space="preserve">Pascal Remy</w:t>
              </w:r>
            </w:hyperlink>
          </w:p>
          <w:p>
            <w:pPr/>
            <w:r>
              <w:rPr/>
              <w:t xml:space="preserve">2010</w:t>
            </w:r>
          </w:p>
          <w:p>
            <w:pPr/>
            <w:r>
              <w:rPr/>
              <w:t xml:space="preserve">Pré-publication, Document de travail</w:t>
            </w:r>
          </w:p>
          <w:p>
            <w:pPr/>
            <w:hyperlink r:id="rId73" w:history="1">
              <w:r>
                <w:rPr>
                  <w:color w:val="#410a8c"/>
                  <w:u w:val="single"/>
                </w:rPr>
                <w:t xml:space="preserve">hal-00491614v1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Résurgence des systèmes différentiels linéaires et calcul des matrices de Stokes</w:t>
              </w:r>
            </w:hyperlink>
          </w:p>
          <w:p>
            <w:pPr/>
            <w:hyperlink r:id="rId17" w:history="1">
              <w:r>
                <w:rPr>
                  <w:color w:val="#410a8c"/>
                  <w:u w:val="single"/>
                </w:rPr>
                <w:t xml:space="preserve">Pascal Rémy</w:t>
              </w:r>
            </w:hyperlink>
          </w:p>
          <w:p>
            <w:pPr/>
            <w:r>
              <w:rPr/>
              <w:t xml:space="preserve">Mathématiques [math]. Université d'Angers, 2007.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tel-00351882v1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7A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95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78E7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1082v1" TargetMode="External"/><Relationship Id="rId8" Type="http://schemas.openxmlformats.org/officeDocument/2006/relationships/hyperlink" Target="https://hal.science/search/index/?q=*&amp;authFullName_s=Alberto Lastra" TargetMode="External"/><Relationship Id="rId9" Type="http://schemas.openxmlformats.org/officeDocument/2006/relationships/hyperlink" Target="https://hal.science/search/index/?q=*&amp;authFullName_s=Pascal Remy" TargetMode="External"/><Relationship Id="rId10" Type="http://schemas.openxmlformats.org/officeDocument/2006/relationships/hyperlink" Target="https://hal.science/search/index/?q=*&amp;authFullName_s=Maria Suwi&#324;ska" TargetMode="External"/><Relationship Id="rId11" Type="http://schemas.openxmlformats.org/officeDocument/2006/relationships/hyperlink" Target="https://dx.doi.org/10.1016/j.physd.2024.134420" TargetMode="External"/><Relationship Id="rId12" Type="http://schemas.openxmlformats.org/officeDocument/2006/relationships/hyperlink" Target="https://uvsq.hal.science/hal-04439838v1" TargetMode="External"/><Relationship Id="rId13" Type="http://schemas.openxmlformats.org/officeDocument/2006/relationships/hyperlink" Target="https://dx.doi.org/10.1016/j.jmaa.2023.127939" TargetMode="External"/><Relationship Id="rId14" Type="http://schemas.openxmlformats.org/officeDocument/2006/relationships/hyperlink" Target="https://hal.science/hal-04106307v1" TargetMode="External"/><Relationship Id="rId15" Type="http://schemas.openxmlformats.org/officeDocument/2006/relationships/hyperlink" Target="https://dx.doi.org/10.1007/s42985-023-00236-0" TargetMode="External"/><Relationship Id="rId16" Type="http://schemas.openxmlformats.org/officeDocument/2006/relationships/hyperlink" Target="https://hal.science/hal-03993018v1" TargetMode="External"/><Relationship Id="rId17" Type="http://schemas.openxmlformats.org/officeDocument/2006/relationships/hyperlink" Target="https://hal.science/search/index/?q=*&amp;authFullName_s=Pascal R&#233;my" TargetMode="External"/><Relationship Id="rId18" Type="http://schemas.openxmlformats.org/officeDocument/2006/relationships/hyperlink" Target="https://dx.doi.org/10.1016/j.jde.2022.01.006" TargetMode="External"/><Relationship Id="rId19" Type="http://schemas.openxmlformats.org/officeDocument/2006/relationships/hyperlink" Target="https://hal.science/hal-03445913v1" TargetMode="External"/><Relationship Id="rId20" Type="http://schemas.openxmlformats.org/officeDocument/2006/relationships/hyperlink" Target="https://dx.doi.org/10.3233/ASY-221764" TargetMode="External"/><Relationship Id="rId21" Type="http://schemas.openxmlformats.org/officeDocument/2006/relationships/hyperlink" Target="https://hal.science/hal-03993026v1" TargetMode="External"/><Relationship Id="rId22" Type="http://schemas.openxmlformats.org/officeDocument/2006/relationships/hyperlink" Target="https://dx.doi.org/10.1007/s00025-021-01428-z" TargetMode="External"/><Relationship Id="rId23" Type="http://schemas.openxmlformats.org/officeDocument/2006/relationships/hyperlink" Target="https://hal.science/hal-03288061v1" TargetMode="External"/><Relationship Id="rId24" Type="http://schemas.openxmlformats.org/officeDocument/2006/relationships/hyperlink" Target="https://dx.doi.org/10.1007/s13398-021-01085-5" TargetMode="External"/><Relationship Id="rId25" Type="http://schemas.openxmlformats.org/officeDocument/2006/relationships/hyperlink" Target="https://hal.science/hal-03993039v1" TargetMode="External"/><Relationship Id="rId26" Type="http://schemas.openxmlformats.org/officeDocument/2006/relationships/hyperlink" Target="https://dx.doi.org/10.14232/actasm-020-571-9" TargetMode="External"/><Relationship Id="rId27" Type="http://schemas.openxmlformats.org/officeDocument/2006/relationships/hyperlink" Target="https://hal.science/hal-03993033v1" TargetMode="External"/><Relationship Id="rId28" Type="http://schemas.openxmlformats.org/officeDocument/2006/relationships/hyperlink" Target="https://dx.doi.org/10.1016/j.jmaa.2020.124656" TargetMode="External"/><Relationship Id="rId29" Type="http://schemas.openxmlformats.org/officeDocument/2006/relationships/hyperlink" Target="https://hal.science/hal-03993065v1" TargetMode="External"/><Relationship Id="rId30" Type="http://schemas.openxmlformats.org/officeDocument/2006/relationships/hyperlink" Target="https://dx.doi.org/10.1007/s10883-019-9428-0" TargetMode="External"/><Relationship Id="rId31" Type="http://schemas.openxmlformats.org/officeDocument/2006/relationships/hyperlink" Target="https://hal.science/hal-01731226v1" TargetMode="External"/><Relationship Id="rId32" Type="http://schemas.openxmlformats.org/officeDocument/2006/relationships/hyperlink" Target="https://hal.science/search/index/?q=*&amp;authFullName_s=Baptiste Sutter" TargetMode="External"/><Relationship Id="rId33" Type="http://schemas.openxmlformats.org/officeDocument/2006/relationships/hyperlink" Target="https://hal.science/search/index/?q=*&amp;authFullName_s=Arnaud Lelev&#233;" TargetMode="External"/><Relationship Id="rId34" Type="http://schemas.openxmlformats.org/officeDocument/2006/relationships/hyperlink" Target="https://hal.science/search/index/?q=*&amp;authFullName_s=Minh Tu Pham" TargetMode="External"/><Relationship Id="rId35" Type="http://schemas.openxmlformats.org/officeDocument/2006/relationships/hyperlink" Target="https://hal.science/search/index/?q=*&amp;authFullName_s=Olivier Gouin" TargetMode="External"/><Relationship Id="rId36" Type="http://schemas.openxmlformats.org/officeDocument/2006/relationships/hyperlink" Target="https://hal.science/search/index/?q=*&amp;authFullName_s=Nicolas Jupille" TargetMode="External"/><Relationship Id="rId37" Type="http://schemas.openxmlformats.org/officeDocument/2006/relationships/hyperlink" Target="https://dx.doi.org/10.1016/j.autcon.2018.02.013" TargetMode="External"/><Relationship Id="rId38" Type="http://schemas.openxmlformats.org/officeDocument/2006/relationships/hyperlink" Target="https://hal.science/hal-02102706v1" TargetMode="External"/><Relationship Id="rId39" Type="http://schemas.openxmlformats.org/officeDocument/2006/relationships/hyperlink" Target="https://dx.doi.org/10.1016/j.jde.2017.09.004" TargetMode="External"/><Relationship Id="rId40" Type="http://schemas.openxmlformats.org/officeDocument/2006/relationships/hyperlink" Target="https://hal.science/hal-02102705v1" TargetMode="External"/><Relationship Id="rId41" Type="http://schemas.openxmlformats.org/officeDocument/2006/relationships/hyperlink" Target="https://dx.doi.org/10.5802/afst.1548" TargetMode="External"/><Relationship Id="rId42" Type="http://schemas.openxmlformats.org/officeDocument/2006/relationships/hyperlink" Target="https://hal.science/hal-01171006v1" TargetMode="External"/><Relationship Id="rId43" Type="http://schemas.openxmlformats.org/officeDocument/2006/relationships/hyperlink" Target="https://dx.doi.org/10.1007/s10883-015-9301-8" TargetMode="External"/><Relationship Id="rId44" Type="http://schemas.openxmlformats.org/officeDocument/2006/relationships/hyperlink" Target="https://hal.science/hal-00795168v1" TargetMode="External"/><Relationship Id="rId45" Type="http://schemas.openxmlformats.org/officeDocument/2006/relationships/hyperlink" Target="https://shs.hal.science/halshs-01377660v1" TargetMode="External"/><Relationship Id="rId46" Type="http://schemas.openxmlformats.org/officeDocument/2006/relationships/hyperlink" Target="https://hal.science/search/index/?q=*&amp;authFullName_s=M. Pernon" TargetMode="External"/><Relationship Id="rId47" Type="http://schemas.openxmlformats.org/officeDocument/2006/relationships/hyperlink" Target="https://hal.science/search/index/?q=*&amp;authFullName_s=J.M. Trocello" TargetMode="External"/><Relationship Id="rId48" Type="http://schemas.openxmlformats.org/officeDocument/2006/relationships/hyperlink" Target="https://hal.science/search/index/?q=*&amp;authFullName_s=Jacqueline Vaissi&#232;re" TargetMode="External"/><Relationship Id="rId49" Type="http://schemas.openxmlformats.org/officeDocument/2006/relationships/hyperlink" Target="https://hal.science/search/index/?q=*&amp;authFullName_s=C. Cousin" TargetMode="External"/><Relationship Id="rId50" Type="http://schemas.openxmlformats.org/officeDocument/2006/relationships/hyperlink" Target="https://hal.science/search/index/?q=*&amp;authFullName_s=P. Remy" TargetMode="External"/><Relationship Id="rId51" Type="http://schemas.openxmlformats.org/officeDocument/2006/relationships/hyperlink" Target="https://dx.doi.org/10.1016/j.neurol.2012.12.003" TargetMode="External"/><Relationship Id="rId52" Type="http://schemas.openxmlformats.org/officeDocument/2006/relationships/hyperlink" Target="https://hal.science/hal-00707031v2" TargetMode="External"/><Relationship Id="rId53" Type="http://schemas.openxmlformats.org/officeDocument/2006/relationships/hyperlink" Target="https://dx.doi.org/10.1007/s10883-013-9196-1" TargetMode="External"/><Relationship Id="rId54" Type="http://schemas.openxmlformats.org/officeDocument/2006/relationships/hyperlink" Target="https://api.istex.fr/document/7A3180EDBA680C78D05775613D33A14235EA3446/fulltext/pdf?sid=hal" TargetMode="External"/><Relationship Id="rId55" Type="http://schemas.openxmlformats.org/officeDocument/2006/relationships/hyperlink" Target="https://hal.science/hal-01075662v1" TargetMode="External"/><Relationship Id="rId56" Type="http://schemas.openxmlformats.org/officeDocument/2006/relationships/hyperlink" Target="https://hal.science/hal-00692093v2" TargetMode="External"/><Relationship Id="rId57" Type="http://schemas.openxmlformats.org/officeDocument/2006/relationships/hyperlink" Target="https://hal.science/hal-01214913v1" TargetMode="External"/><Relationship Id="rId58" Type="http://schemas.openxmlformats.org/officeDocument/2006/relationships/hyperlink" Target="https://hal.science/search/index/?q=*&amp;authFullName_s=Matthieu Payet" TargetMode="External"/><Relationship Id="rId59" Type="http://schemas.openxmlformats.org/officeDocument/2006/relationships/hyperlink" Target="https://hal.science/search/index/?q=*&amp;authFullName_s=Fresse, Virginie" TargetMode="External"/><Relationship Id="rId60" Type="http://schemas.openxmlformats.org/officeDocument/2006/relationships/hyperlink" Target="https://hal.science/search/index/?q=*&amp;authFullName_s=Fr&#233;d&#233;ric Rousseau" TargetMode="External"/><Relationship Id="rId61" Type="http://schemas.openxmlformats.org/officeDocument/2006/relationships/hyperlink" Target="https://hal.science/hal-05446686v1" TargetMode="External"/><Relationship Id="rId62" Type="http://schemas.openxmlformats.org/officeDocument/2006/relationships/hyperlink" Target="https://hal.science/search/index/?q=*&amp;authFullName_s=Mich&#232;le Loday-Richaud" TargetMode="External"/><Relationship Id="rId63" Type="http://schemas.openxmlformats.org/officeDocument/2006/relationships/hyperlink" Target="https://hal.science/search/index/?q=*&amp;authFullName_s=Marc Mezzarobba" TargetMode="External"/><Relationship Id="rId64" Type="http://schemas.openxmlformats.org/officeDocument/2006/relationships/hyperlink" Target="https://hal.science/hal-04987173v1" TargetMode="External"/><Relationship Id="rId65" Type="http://schemas.openxmlformats.org/officeDocument/2006/relationships/hyperlink" Target="https://hal.science/hal-02906351v1" TargetMode="External"/><Relationship Id="rId66" Type="http://schemas.openxmlformats.org/officeDocument/2006/relationships/hyperlink" Target="https://hal.science/hal-02117418v1" TargetMode="External"/><Relationship Id="rId67" Type="http://schemas.openxmlformats.org/officeDocument/2006/relationships/hyperlink" Target="https://hal.science/hal-02263353v1" TargetMode="External"/><Relationship Id="rId68" Type="http://schemas.openxmlformats.org/officeDocument/2006/relationships/hyperlink" Target="https://hal.science/hal-01778574v1" TargetMode="External"/><Relationship Id="rId69" Type="http://schemas.openxmlformats.org/officeDocument/2006/relationships/hyperlink" Target="https://hal.science/hal-01267736v1" TargetMode="External"/><Relationship Id="rId70" Type="http://schemas.openxmlformats.org/officeDocument/2006/relationships/hyperlink" Target="https://hal.science/hal-01140091v1" TargetMode="External"/><Relationship Id="rId71" Type="http://schemas.openxmlformats.org/officeDocument/2006/relationships/hyperlink" Target="https://hal.science/hal-01081071v1" TargetMode="External"/><Relationship Id="rId72" Type="http://schemas.openxmlformats.org/officeDocument/2006/relationships/hyperlink" Target="https://hal.science/hal-00701738v1" TargetMode="External"/><Relationship Id="rId73" Type="http://schemas.openxmlformats.org/officeDocument/2006/relationships/hyperlink" Target="https://hal.science/hal-00491614v1" TargetMode="External"/><Relationship Id="rId74" Type="http://schemas.openxmlformats.org/officeDocument/2006/relationships/hyperlink" Target="https://theses.hal.science/tel-0035188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Remy</dc:title>
  <dc:description>CV</dc:description>
  <dc:subject/>
  <cp:keywords/>
  <cp:category/>
  <cp:lastModifiedBy/>
  <dcterms:created xsi:type="dcterms:W3CDTF">2026-03-15T21:21:18+01:00</dcterms:created>
  <dcterms:modified xsi:type="dcterms:W3CDTF">2026-03-15T21:21:18+01:00</dcterms:modified>
</cp:coreProperties>
</file>

<file path=docProps/custom.xml><?xml version="1.0" encoding="utf-8"?>
<Properties xmlns="http://schemas.openxmlformats.org/officeDocument/2006/custom-properties" xmlns:vt="http://schemas.openxmlformats.org/officeDocument/2006/docPropsVTypes"/>
</file>