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5630252100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Pascale Clauss-Balty </w:t>
      </w:r>
      <w:r>
        <w:rPr>
          <w:color w:val="641e6e"/>
        </w:rPr>
        <w:t xml:space="preserve">Archéologue du bâti chez ARCHAÏOSChercheuse associée à l’équipe OrAM de l’UMR 7041 ArScAn</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tombeaux en forme de tours en Afrique du Nord et au Proche-Orient aux époques hellénistique et romaine</w:t>
              </w:r>
            </w:hyperlink>
          </w:p>
          <w:p>
            <w:pPr/>
            <w:hyperlink r:id="rId9" w:history="1">
              <w:r>
                <w:rPr>
                  <w:color w:val="#410a8c"/>
                  <w:u w:val="single"/>
                </w:rPr>
                <w:t xml:space="preserve">Pascale Clauss-Balty</w:t>
              </w:r>
            </w:hyperlink>
          </w:p>
          <w:p>
            <w:pPr/>
            <w:r>
              <w:rPr/>
              <w:t xml:space="preserve">Sciences de l'Homme et Société. Université Paris I - Panthéon-Sorbonne, 1999. Français. </w:t>
            </w:r>
            <w:hyperlink r:id="rId10" w:history="1">
              <w:r>
                <w:rPr>
                  <w:color w:val="#410a8c"/>
                  <w:u w:val="single"/>
                </w:rPr>
                <w:t xml:space="preserve">⟨NNT : ⟩</w:t>
              </w:r>
            </w:hyperlink>
          </w:p>
          <w:p>
            <w:pPr/>
            <w:r>
              <w:rPr/>
              <w:t xml:space="preserve">Thèse</w:t>
            </w:r>
          </w:p>
          <w:p>
            <w:pPr/>
            <w:hyperlink r:id="rId8" w:history="1">
              <w:r>
                <w:rPr>
                  <w:color w:val="#410a8c"/>
                  <w:u w:val="single"/>
                </w:rPr>
                <w:t xml:space="preserve">tel-05619856v1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Recension : Elsa Rocca, Pauline Piraud-Fournet et François Baratte (éd.), Les « salles à auges », des édifices controversés de l’Antiquité tardive entre Afrique et Proche-Orient</w:t>
              </w:r>
            </w:hyperlink>
          </w:p>
          <w:p>
            <w:pPr/>
            <w:hyperlink r:id="rId9" w:history="1">
              <w:r>
                <w:rPr>
                  <w:color w:val="#410a8c"/>
                  <w:u w:val="single"/>
                </w:rPr>
                <w:t xml:space="preserve">Pascale Clauss-Balty</w:t>
              </w:r>
            </w:hyperlink>
          </w:p>
          <w:p>
            <w:pPr/>
            <w:r>
              <w:rPr>
                <w:i w:val="1"/>
                <w:iCs w:val="1"/>
              </w:rPr>
              <w:t xml:space="preserve">Syria. Archéologie, art et histoire</w:t>
            </w:r>
            <w:r>
              <w:rPr/>
              <w:t xml:space="preserve">, 2024, </w:t>
            </w:r>
            <w:hyperlink r:id="rId12" w:history="1">
              <w:r>
                <w:rPr>
                  <w:color w:val="#410a8c"/>
                  <w:u w:val="single"/>
                </w:rPr>
                <w:t xml:space="preserve">⟨10.4000/128y4⟩</w:t>
              </w:r>
            </w:hyperlink>
          </w:p>
          <w:p>
            <w:pPr/>
            <w:r>
              <w:rPr/>
              <w:t xml:space="preserve">Article dans une revue</w:t>
            </w:r>
          </w:p>
          <w:p>
            <w:pPr/>
            <w:hyperlink r:id="rId13" w:history="1">
              <w:r>
                <w:rPr>
                  <w:color w:val="#410a8c"/>
                  <w:u w:val="single"/>
                </w:rPr>
                <w:t xml:space="preserve">istex</w:t>
              </w:r>
            </w:hyperlink>
          </w:p>
          <w:p>
            <w:pPr/>
            <w:hyperlink r:id="rId11" w:history="1">
              <w:r>
                <w:rPr>
                  <w:color w:val="#410a8c"/>
                  <w:u w:val="single"/>
                </w:rPr>
                <w:t xml:space="preserve">halshs-04778251v1</w:t>
              </w:r>
            </w:hyperlink>
          </w:p>
        </w:tc>
      </w:tr>
      <w:tr>
        <w:trPr/>
        <w:tc>
          <w:tcPr>
            <w:noWrap/>
          </w:tcPr>
          <w:p>
            <w:pPr>
              <w:spacing w:after="200"/>
            </w:pPr>
            <w:hyperlink r:id="rId14" w:history="1">
              <w:r>
                <w:rPr>
                  <w:color w:val="1e198e"/>
                  <w:b w:val="1"/>
                  <w:bCs w:val="1"/>
                  <w:u w:val="single"/>
                </w:rPr>
                <w:t xml:space="preserve">Preliminary analyses of vernacular earthen architecture in the gardens of al-ʿUlā oasis (Saudi Arabia)</w:t>
              </w:r>
            </w:hyperlink>
          </w:p>
          <w:p>
            <w:pPr/>
            <w:hyperlink r:id="rId9" w:history="1">
              <w:r>
                <w:rPr>
                  <w:color w:val="#410a8c"/>
                  <w:u w:val="single"/>
                </w:rPr>
                <w:t xml:space="preserve">Pascale Clauss-Balty</w:t>
              </w:r>
            </w:hyperlink>
            <w:r>
              <w:rPr/>
              <w:t xml:space="preserve">,</w:t>
            </w:r>
            <w:hyperlink r:id="rId15" w:history="1">
              <w:r>
                <w:rPr>
                  <w:color w:val="#410a8c"/>
                  <w:u w:val="single"/>
                </w:rPr>
                <w:t xml:space="preserve">Yasmin Kanhoush</w:t>
              </w:r>
            </w:hyperlink>
            <w:r>
              <w:rPr/>
              <w:t xml:space="preserve">,</w:t>
            </w:r>
            <w:hyperlink r:id="rId16" w:history="1">
              <w:r>
                <w:rPr>
                  <w:color w:val="#410a8c"/>
                  <w:u w:val="single"/>
                </w:rPr>
                <w:t xml:space="preserve">Sarra Ben Bader</w:t>
              </w:r>
            </w:hyperlink>
            <w:r>
              <w:rPr/>
              <w:t xml:space="preserve">,</w:t>
            </w:r>
            <w:hyperlink r:id="rId17" w:history="1">
              <w:r>
                <w:rPr>
                  <w:color w:val="#410a8c"/>
                  <w:u w:val="single"/>
                </w:rPr>
                <w:t xml:space="preserve">Julien Charbonnier</w:t>
              </w:r>
            </w:hyperlink>
          </w:p>
          <w:p>
            <w:pPr/>
            <w:r>
              <w:rPr>
                <w:i w:val="1"/>
                <w:iCs w:val="1"/>
              </w:rPr>
              <w:t xml:space="preserve">Proceedings of the Seminar for Arabian Studies</w:t>
            </w:r>
            <w:r>
              <w:rPr/>
              <w:t xml:space="preserve">, 2023, Papers from the fifty-fifth meeting of the Seminar for Arabian Studies held at Humboldt Universität, Berlin, 5–7 August 2022 (52), pp.87-105</w:t>
            </w:r>
          </w:p>
          <w:p>
            <w:pPr/>
            <w:r>
              <w:rPr/>
              <w:t xml:space="preserve">Article dans une revue</w:t>
            </w:r>
          </w:p>
          <w:p>
            <w:pPr/>
            <w:hyperlink r:id="rId14" w:history="1">
              <w:r>
                <w:rPr>
                  <w:color w:val="#410a8c"/>
                  <w:u w:val="single"/>
                </w:rPr>
                <w:t xml:space="preserve">hal-05004891v1</w:t>
              </w:r>
            </w:hyperlink>
          </w:p>
        </w:tc>
      </w:tr>
      <w:tr>
        <w:trPr/>
        <w:tc>
          <w:tcPr>
            <w:noWrap/>
          </w:tcPr>
          <w:p>
            <w:pPr>
              <w:spacing w:after="200"/>
            </w:pPr>
            <w:hyperlink r:id="rId18" w:history="1">
              <w:r>
                <w:rPr>
                  <w:color w:val="1e198e"/>
                  <w:b w:val="1"/>
                  <w:bCs w:val="1"/>
                  <w:u w:val="single"/>
                </w:rPr>
                <w:t xml:space="preserve">Une restitution de la forme originelle du mausolée gallo-romain de la Souterraine est-elle envisageable ?</w:t>
              </w:r>
            </w:hyperlink>
          </w:p>
          <w:p>
            <w:pPr/>
            <w:hyperlink r:id="rId9" w:history="1">
              <w:r>
                <w:rPr>
                  <w:color w:val="#410a8c"/>
                  <w:u w:val="single"/>
                </w:rPr>
                <w:t xml:space="preserve">Pascale Clauss-Balty</w:t>
              </w:r>
            </w:hyperlink>
            <w:r>
              <w:rPr/>
              <w:t xml:space="preserve">,</w:t>
            </w:r>
            <w:hyperlink r:id="rId19" w:history="1">
              <w:r>
                <w:rPr>
                  <w:color w:val="#410a8c"/>
                  <w:u w:val="single"/>
                </w:rPr>
                <w:t xml:space="preserve">Jacques Roger</w:t>
              </w:r>
            </w:hyperlink>
            <w:r>
              <w:rPr/>
              <w:t xml:space="preserve">,</w:t>
            </w:r>
            <w:hyperlink r:id="rId20" w:history="1">
              <w:r>
                <w:rPr>
                  <w:color w:val="#410a8c"/>
                  <w:u w:val="single"/>
                </w:rPr>
                <w:t xml:space="preserve">Julie Boulesteix</w:t>
              </w:r>
            </w:hyperlink>
          </w:p>
          <w:p>
            <w:pPr/>
            <w:r>
              <w:rPr>
                <w:i w:val="1"/>
                <w:iCs w:val="1"/>
              </w:rPr>
              <w:t xml:space="preserve">Etudes Creusoises</w:t>
            </w:r>
            <w:r>
              <w:rPr/>
              <w:t xml:space="preserve">, 2019, 25, pp.101-120</w:t>
            </w:r>
          </w:p>
          <w:p>
            <w:pPr/>
            <w:r>
              <w:rPr/>
              <w:t xml:space="preserve">Article dans une revue</w:t>
            </w:r>
          </w:p>
          <w:p>
            <w:pPr/>
            <w:hyperlink r:id="rId18" w:history="1">
              <w:r>
                <w:rPr>
                  <w:color w:val="#410a8c"/>
                  <w:u w:val="single"/>
                </w:rPr>
                <w:t xml:space="preserve">hal-05612053v1</w:t>
              </w:r>
            </w:hyperlink>
          </w:p>
        </w:tc>
      </w:tr>
      <w:tr>
        <w:trPr/>
        <w:tc>
          <w:tcPr>
            <w:noWrap/>
          </w:tcPr>
          <w:p>
            <w:pPr>
              <w:spacing w:after="200"/>
            </w:pPr>
            <w:hyperlink r:id="rId21" w:history="1">
              <w:r>
                <w:rPr>
                  <w:color w:val="1e198e"/>
                  <w:b w:val="1"/>
                  <w:bCs w:val="1"/>
                  <w:u w:val="single"/>
                </w:rPr>
                <w:t xml:space="preserve">Une restitution de la forme originelle du mausolée gallo-romain de La Souterraine est-elle envisageable ?</w:t>
              </w:r>
            </w:hyperlink>
          </w:p>
          <w:p>
            <w:pPr/>
            <w:hyperlink r:id="rId9" w:history="1">
              <w:r>
                <w:rPr>
                  <w:color w:val="#410a8c"/>
                  <w:u w:val="single"/>
                </w:rPr>
                <w:t xml:space="preserve">Pascale Clauss-Balty</w:t>
              </w:r>
            </w:hyperlink>
            <w:r>
              <w:rPr/>
              <w:t xml:space="preserve">,</w:t>
            </w:r>
            <w:hyperlink r:id="rId19" w:history="1">
              <w:r>
                <w:rPr>
                  <w:color w:val="#410a8c"/>
                  <w:u w:val="single"/>
                </w:rPr>
                <w:t xml:space="preserve">Jacques Roger</w:t>
              </w:r>
            </w:hyperlink>
            <w:r>
              <w:rPr/>
              <w:t xml:space="preserve">,</w:t>
            </w:r>
            <w:hyperlink r:id="rId22" w:history="1">
              <w:r>
                <w:rPr>
                  <w:color w:val="#410a8c"/>
                  <w:u w:val="single"/>
                </w:rPr>
                <w:t xml:space="preserve">Lise Boulesteix</w:t>
              </w:r>
            </w:hyperlink>
          </w:p>
          <w:p>
            <w:pPr/>
            <w:r>
              <w:rPr>
                <w:i w:val="1"/>
                <w:iCs w:val="1"/>
              </w:rPr>
              <w:t xml:space="preserve">Etudes Creusoises</w:t>
            </w:r>
            <w:r>
              <w:rPr/>
              <w:t xml:space="preserve">, 2019, Aux origines de La Souterraine, acte du colloque de La souterraine, 18 et 19 septembre 2017, 25, pp.101-120</w:t>
            </w:r>
          </w:p>
          <w:p>
            <w:pPr/>
            <w:r>
              <w:rPr/>
              <w:t xml:space="preserve">Article dans une revue</w:t>
            </w:r>
          </w:p>
          <w:p>
            <w:pPr/>
            <w:hyperlink r:id="rId21" w:history="1">
              <w:r>
                <w:rPr>
                  <w:color w:val="#410a8c"/>
                  <w:u w:val="single"/>
                </w:rPr>
                <w:t xml:space="preserve">halshs-02954599v1</w:t>
              </w:r>
            </w:hyperlink>
          </w:p>
        </w:tc>
      </w:tr>
      <w:tr>
        <w:trPr/>
        <w:tc>
          <w:tcPr>
            <w:noWrap/>
          </w:tcPr>
          <w:p>
            <w:pPr>
              <w:spacing w:after="200"/>
            </w:pPr>
            <w:hyperlink r:id="rId23" w:history="1">
              <w:r>
                <w:rPr>
                  <w:color w:val="1e198e"/>
                  <w:b w:val="1"/>
                  <w:bCs w:val="1"/>
                  <w:u w:val="single"/>
                </w:rPr>
                <w:t xml:space="preserve">Le mausolée-tour d’Eusébios et Antoninos à Hass (Syrie du Nord)</w:t>
              </w:r>
            </w:hyperlink>
          </w:p>
          <w:p>
            <w:pPr/>
            <w:hyperlink r:id="rId9" w:history="1">
              <w:r>
                <w:rPr>
                  <w:color w:val="#410a8c"/>
                  <w:u w:val="single"/>
                </w:rPr>
                <w:t xml:space="preserve">Pascale Clauss-Balty</w:t>
              </w:r>
            </w:hyperlink>
          </w:p>
          <w:p>
            <w:pPr/>
            <w:r>
              <w:rPr>
                <w:i w:val="1"/>
                <w:iCs w:val="1"/>
              </w:rPr>
              <w:t xml:space="preserve">Topoi Orient - Occident</w:t>
            </w:r>
            <w:r>
              <w:rPr/>
              <w:t xml:space="preserve">, 2009, 16 (1), pp.265-276. </w:t>
            </w:r>
            <w:hyperlink r:id="rId24" w:history="1">
              <w:r>
                <w:rPr>
                  <w:color w:val="#410a8c"/>
                  <w:u w:val="single"/>
                </w:rPr>
                <w:t xml:space="preserve">⟨10.3406/topoi.2009.2305⟩</w:t>
              </w:r>
            </w:hyperlink>
          </w:p>
          <w:p>
            <w:pPr/>
            <w:r>
              <w:rPr/>
              <w:t xml:space="preserve">Article dans une revue</w:t>
            </w:r>
          </w:p>
          <w:p>
            <w:pPr/>
            <w:hyperlink r:id="rId23" w:history="1">
              <w:r>
                <w:rPr>
                  <w:color w:val="#410a8c"/>
                  <w:u w:val="single"/>
                </w:rPr>
                <w:t xml:space="preserve">hal-04188939v1</w:t>
              </w:r>
            </w:hyperlink>
          </w:p>
        </w:tc>
      </w:tr>
      <w:tr>
        <w:trPr/>
        <w:tc>
          <w:tcPr>
            <w:noWrap/>
          </w:tcPr>
          <w:p>
            <w:pPr>
              <w:spacing w:after="200"/>
            </w:pPr>
            <w:hyperlink r:id="rId25" w:history="1">
              <w:r>
                <w:rPr>
                  <w:color w:val="1e198e"/>
                  <w:b w:val="1"/>
                  <w:bCs w:val="1"/>
                  <w:u w:val="single"/>
                </w:rPr>
                <w:t xml:space="preserve">Une maison antique à ‘Amrah (Syrie du Sud) de Melchior de Vogüé à nos jours</w:t>
              </w:r>
            </w:hyperlink>
          </w:p>
          <w:p>
            <w:pPr/>
            <w:hyperlink r:id="rId26" w:history="1">
              <w:r>
                <w:rPr>
                  <w:color w:val="#410a8c"/>
                  <w:u w:val="single"/>
                </w:rPr>
                <w:t xml:space="preserve">Philippe Bodo</w:t>
              </w:r>
            </w:hyperlink>
            <w:r>
              <w:rPr/>
              <w:t xml:space="preserve">,</w:t>
            </w:r>
            <w:hyperlink r:id="rId9" w:history="1">
              <w:r>
                <w:rPr>
                  <w:color w:val="#410a8c"/>
                  <w:u w:val="single"/>
                </w:rPr>
                <w:t xml:space="preserve">Pascale Clauss-Balty</w:t>
              </w:r>
            </w:hyperlink>
          </w:p>
          <w:p>
            <w:pPr/>
            <w:r>
              <w:rPr>
                <w:i w:val="1"/>
                <w:iCs w:val="1"/>
              </w:rPr>
              <w:t xml:space="preserve">Syria. Archéologie, art et histoire</w:t>
            </w:r>
            <w:r>
              <w:rPr/>
              <w:t xml:space="preserve">, 2009, 86, pp.233-280. </w:t>
            </w:r>
            <w:hyperlink r:id="rId27" w:history="1">
              <w:r>
                <w:rPr>
                  <w:color w:val="#410a8c"/>
                  <w:u w:val="single"/>
                </w:rPr>
                <w:t xml:space="preserve">⟨10.4000/syria.533⟩</w:t>
              </w:r>
            </w:hyperlink>
          </w:p>
          <w:p>
            <w:pPr/>
            <w:r>
              <w:rPr/>
              <w:t xml:space="preserve">Article dans une revue</w:t>
            </w:r>
          </w:p>
          <w:p>
            <w:pPr/>
            <w:hyperlink r:id="rId25" w:history="1">
              <w:r>
                <w:rPr>
                  <w:color w:val="#410a8c"/>
                  <w:u w:val="single"/>
                </w:rPr>
                <w:t xml:space="preserve">hal-04188936v1</w:t>
              </w:r>
            </w:hyperlink>
          </w:p>
        </w:tc>
      </w:tr>
      <w:tr>
        <w:trPr/>
        <w:tc>
          <w:tcPr>
            <w:noWrap/>
          </w:tcPr>
          <w:p>
            <w:pPr>
              <w:spacing w:after="200"/>
            </w:pPr>
            <w:hyperlink r:id="rId28" w:history="1">
              <w:r>
                <w:rPr>
                  <w:color w:val="1e198e"/>
                  <w:b w:val="1"/>
                  <w:bCs w:val="1"/>
                  <w:u w:val="single"/>
                </w:rPr>
                <w:t xml:space="preserve">La kalybé de Hayat (Syrie du Sud)</w:t>
              </w:r>
            </w:hyperlink>
          </w:p>
          <w:p>
            <w:pPr/>
            <w:hyperlink r:id="rId9" w:history="1">
              <w:r>
                <w:rPr>
                  <w:color w:val="#410a8c"/>
                  <w:u w:val="single"/>
                </w:rPr>
                <w:t xml:space="preserve">Pascale Clauss-Balty</w:t>
              </w:r>
            </w:hyperlink>
          </w:p>
          <w:p>
            <w:pPr/>
            <w:r>
              <w:rPr>
                <w:i w:val="1"/>
                <w:iCs w:val="1"/>
              </w:rPr>
              <w:t xml:space="preserve">Syria. Archéologie, art et histoire</w:t>
            </w:r>
            <w:r>
              <w:rPr/>
              <w:t xml:space="preserve">, 2008, 85, pp.249-292. </w:t>
            </w:r>
            <w:hyperlink r:id="rId29" w:history="1">
              <w:r>
                <w:rPr>
                  <w:color w:val="#410a8c"/>
                  <w:u w:val="single"/>
                </w:rPr>
                <w:t xml:space="preserve">⟨10.4000/syria.483⟩</w:t>
              </w:r>
            </w:hyperlink>
          </w:p>
          <w:p>
            <w:pPr/>
            <w:r>
              <w:rPr/>
              <w:t xml:space="preserve">Article dans une revue</w:t>
            </w:r>
          </w:p>
          <w:p>
            <w:pPr/>
            <w:hyperlink r:id="rId28" w:history="1">
              <w:r>
                <w:rPr>
                  <w:color w:val="#410a8c"/>
                  <w:u w:val="single"/>
                </w:rPr>
                <w:t xml:space="preserve">hal-04188926v1</w:t>
              </w:r>
            </w:hyperlink>
          </w:p>
        </w:tc>
      </w:tr>
      <w:tr>
        <w:trPr/>
        <w:tc>
          <w:tcPr>
            <w:noWrap/>
          </w:tcPr>
          <w:p>
            <w:pPr>
              <w:spacing w:after="200"/>
            </w:pPr>
            <w:hyperlink r:id="rId30" w:history="1">
              <w:r>
                <w:rPr>
                  <w:color w:val="1e198e"/>
                  <w:b w:val="1"/>
                  <w:bCs w:val="1"/>
                  <w:u w:val="single"/>
                </w:rPr>
                <w:t xml:space="preserve">Les tours funéraires de Syrie. Chronologie et genèse.</w:t>
              </w:r>
            </w:hyperlink>
          </w:p>
          <w:p>
            <w:pPr/>
            <w:hyperlink r:id="rId9" w:history="1">
              <w:r>
                <w:rPr>
                  <w:color w:val="#410a8c"/>
                  <w:u w:val="single"/>
                </w:rPr>
                <w:t xml:space="preserve">Pascale Clauss-Balty</w:t>
              </w:r>
            </w:hyperlink>
          </w:p>
          <w:p>
            <w:pPr/>
            <w:r>
              <w:rPr>
                <w:i w:val="1"/>
                <w:iCs w:val="1"/>
              </w:rPr>
              <w:t xml:space="preserve">Cahier des thèmes transversaux ArScAn</w:t>
            </w:r>
            <w:r>
              <w:rPr/>
              <w:t xml:space="preserve">, 2002, II, pp.273-278</w:t>
            </w:r>
          </w:p>
          <w:p>
            <w:pPr/>
            <w:r>
              <w:rPr/>
              <w:t xml:space="preserve">Article dans une revue</w:t>
            </w:r>
          </w:p>
          <w:p>
            <w:pPr/>
            <w:hyperlink r:id="rId30" w:history="1">
              <w:r>
                <w:rPr>
                  <w:color w:val="#410a8c"/>
                  <w:u w:val="single"/>
                </w:rPr>
                <w:t xml:space="preserve">hal-02100742v1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L’Architecture vernaculaire en terre de l’oasis d’al-Ula : un exemple d’architecture bioclimatique en Arabie saoudite</w:t>
              </w:r>
            </w:hyperlink>
          </w:p>
          <w:p>
            <w:pPr/>
            <w:hyperlink r:id="rId9" w:history="1">
              <w:r>
                <w:rPr>
                  <w:color w:val="#410a8c"/>
                  <w:u w:val="single"/>
                </w:rPr>
                <w:t xml:space="preserve">Pascale Clauss-Balty</w:t>
              </w:r>
            </w:hyperlink>
            <w:r>
              <w:rPr/>
              <w:t xml:space="preserve">,</w:t>
            </w:r>
            <w:hyperlink r:id="rId16" w:history="1">
              <w:r>
                <w:rPr>
                  <w:color w:val="#410a8c"/>
                  <w:u w:val="single"/>
                </w:rPr>
                <w:t xml:space="preserve">Sarra Ben Bader</w:t>
              </w:r>
            </w:hyperlink>
            <w:r>
              <w:rPr/>
              <w:t xml:space="preserve">,</w:t>
            </w:r>
            <w:hyperlink r:id="rId15" w:history="1">
              <w:r>
                <w:rPr>
                  <w:color w:val="#410a8c"/>
                  <w:u w:val="single"/>
                </w:rPr>
                <w:t xml:space="preserve">Yasmin Kanhoush</w:t>
              </w:r>
            </w:hyperlink>
            <w:r>
              <w:rPr/>
              <w:t xml:space="preserve">,</w:t>
            </w:r>
            <w:hyperlink r:id="rId32" w:history="1">
              <w:r>
                <w:rPr>
                  <w:color w:val="#410a8c"/>
                  <w:u w:val="single"/>
                </w:rPr>
                <w:t xml:space="preserve">Manuela Cascetta</w:t>
              </w:r>
            </w:hyperlink>
            <w:r>
              <w:rPr/>
              <w:t xml:space="preserve">,</w:t>
            </w:r>
            <w:hyperlink r:id="rId17" w:history="1">
              <w:r>
                <w:rPr>
                  <w:color w:val="#410a8c"/>
                  <w:u w:val="single"/>
                </w:rPr>
                <w:t xml:space="preserve">Julien Charbonnier</w:t>
              </w:r>
            </w:hyperlink>
          </w:p>
          <w:p>
            <w:pPr/>
            <w:r>
              <w:rPr>
                <w:i w:val="1"/>
                <w:iCs w:val="1"/>
              </w:rPr>
              <w:t xml:space="preserve">Architecture of the Past: Inspiration for the Future</w:t>
            </w:r>
            <w:r>
              <w:rPr/>
              <w:t xml:space="preserve">, Alberto Bruno, Valentin Loescher, Clémentine Martal, Université Paris I Panthéon-Sorbonne, Sep 2024, Paris INHA, France</w:t>
            </w:r>
          </w:p>
          <w:p>
            <w:pPr/>
            <w:r>
              <w:rPr/>
              <w:t xml:space="preserve">Communication dans un congrès</w:t>
            </w:r>
          </w:p>
          <w:p>
            <w:pPr/>
            <w:hyperlink r:id="rId31" w:history="1">
              <w:r>
                <w:rPr>
                  <w:color w:val="#410a8c"/>
                  <w:u w:val="single"/>
                </w:rPr>
                <w:t xml:space="preserve">hal-04851706v1</w:t>
              </w:r>
            </w:hyperlink>
          </w:p>
        </w:tc>
      </w:tr>
      <w:tr>
        <w:trPr/>
        <w:tc>
          <w:tcPr>
            <w:noWrap/>
          </w:tcPr>
          <w:p>
            <w:pPr>
              <w:spacing w:after="200"/>
            </w:pPr>
            <w:hyperlink r:id="rId33" w:history="1">
              <w:r>
                <w:rPr>
                  <w:color w:val="1e198e"/>
                  <w:b w:val="1"/>
                  <w:bCs w:val="1"/>
                  <w:u w:val="single"/>
                </w:rPr>
                <w:t xml:space="preserve">The Earthen Vernacular Architecture of Al-Ula Oasis (Saudi Arabia)</w:t>
              </w:r>
            </w:hyperlink>
          </w:p>
          <w:p>
            <w:pPr/>
            <w:hyperlink r:id="rId9" w:history="1">
              <w:r>
                <w:rPr>
                  <w:color w:val="#410a8c"/>
                  <w:u w:val="single"/>
                </w:rPr>
                <w:t xml:space="preserve">Pascale Clauss-Balty</w:t>
              </w:r>
            </w:hyperlink>
            <w:r>
              <w:rPr/>
              <w:t xml:space="preserve">,</w:t>
            </w:r>
            <w:hyperlink r:id="rId15" w:history="1">
              <w:r>
                <w:rPr>
                  <w:color w:val="#410a8c"/>
                  <w:u w:val="single"/>
                </w:rPr>
                <w:t xml:space="preserve">Yasmin Kanhoush</w:t>
              </w:r>
            </w:hyperlink>
            <w:r>
              <w:rPr/>
              <w:t xml:space="preserve">,</w:t>
            </w:r>
            <w:hyperlink r:id="rId16" w:history="1">
              <w:r>
                <w:rPr>
                  <w:color w:val="#410a8c"/>
                  <w:u w:val="single"/>
                </w:rPr>
                <w:t xml:space="preserve">Sarra Ben Bader</w:t>
              </w:r>
            </w:hyperlink>
            <w:r>
              <w:rPr/>
              <w:t xml:space="preserve">,</w:t>
            </w:r>
            <w:hyperlink r:id="rId17" w:history="1">
              <w:r>
                <w:rPr>
                  <w:color w:val="#410a8c"/>
                  <w:u w:val="single"/>
                </w:rPr>
                <w:t xml:space="preserve">Julien Charbonnier</w:t>
              </w:r>
            </w:hyperlink>
          </w:p>
          <w:p>
            <w:pPr/>
            <w:r>
              <w:rPr>
                <w:i w:val="1"/>
                <w:iCs w:val="1"/>
              </w:rPr>
              <w:t xml:space="preserve">EARTHEN ARCHITECTURE IN DIRIYAH, SAUDI ARABIA</w:t>
            </w:r>
            <w:r>
              <w:rPr/>
              <w:t xml:space="preserve">, Dec 2022, At-Turaif Riyadh, Saudi Arabia</w:t>
            </w:r>
          </w:p>
          <w:p>
            <w:pPr/>
            <w:r>
              <w:rPr/>
              <w:t xml:space="preserve">Communication dans un congrès</w:t>
            </w:r>
          </w:p>
          <w:p>
            <w:pPr/>
            <w:hyperlink r:id="rId33" w:history="1">
              <w:r>
                <w:rPr>
                  <w:color w:val="#410a8c"/>
                  <w:u w:val="single"/>
                </w:rPr>
                <w:t xml:space="preserve">hal-04851781v1</w:t>
              </w:r>
            </w:hyperlink>
          </w:p>
        </w:tc>
      </w:tr>
      <w:tr>
        <w:trPr/>
        <w:tc>
          <w:tcPr>
            <w:noWrap/>
          </w:tcPr>
          <w:p>
            <w:pPr>
              <w:spacing w:after="200"/>
            </w:pPr>
            <w:hyperlink r:id="rId34" w:history="1">
              <w:r>
                <w:rPr>
                  <w:color w:val="1e198e"/>
                  <w:b w:val="1"/>
                  <w:bCs w:val="1"/>
                  <w:u w:val="single"/>
                </w:rPr>
                <w:t xml:space="preserve">Oasian Vernacular Architecture: The Case of Al-Ula (Northwestern Saudi Arabia)</w:t>
              </w:r>
            </w:hyperlink>
          </w:p>
          <w:p>
            <w:pPr/>
            <w:hyperlink r:id="rId9" w:history="1">
              <w:r>
                <w:rPr>
                  <w:color w:val="#410a8c"/>
                  <w:u w:val="single"/>
                </w:rPr>
                <w:t xml:space="preserve">Pascale Clauss-Balty</w:t>
              </w:r>
            </w:hyperlink>
            <w:r>
              <w:rPr/>
              <w:t xml:space="preserve">,</w:t>
            </w:r>
            <w:hyperlink r:id="rId15" w:history="1">
              <w:r>
                <w:rPr>
                  <w:color w:val="#410a8c"/>
                  <w:u w:val="single"/>
                </w:rPr>
                <w:t xml:space="preserve">Yasmin Kanhoush</w:t>
              </w:r>
            </w:hyperlink>
            <w:r>
              <w:rPr/>
              <w:t xml:space="preserve">,</w:t>
            </w:r>
            <w:hyperlink r:id="rId16" w:history="1">
              <w:r>
                <w:rPr>
                  <w:color w:val="#410a8c"/>
                  <w:u w:val="single"/>
                </w:rPr>
                <w:t xml:space="preserve">Sarra Ben Bader</w:t>
              </w:r>
            </w:hyperlink>
            <w:r>
              <w:rPr/>
              <w:t xml:space="preserve">,</w:t>
            </w:r>
            <w:hyperlink r:id="rId35" w:history="1">
              <w:r>
                <w:rPr>
                  <w:color w:val="#410a8c"/>
                  <w:u w:val="single"/>
                </w:rPr>
                <w:t xml:space="preserve">Emmanuelle Devaux</w:t>
              </w:r>
            </w:hyperlink>
            <w:r>
              <w:rPr/>
              <w:t xml:space="preserve">,</w:t>
            </w:r>
            <w:hyperlink r:id="rId36" w:history="1">
              <w:r>
                <w:rPr>
                  <w:color w:val="#410a8c"/>
                  <w:u w:val="single"/>
                </w:rPr>
                <w:t xml:space="preserve">Tobias Hofstetter</w:t>
              </w:r>
            </w:hyperlink>
            <w:r>
              <w:rPr/>
              <w:t xml:space="preserve">et al.</w:t>
            </w:r>
          </w:p>
          <w:p>
            <w:pPr/>
            <w:r>
              <w:rPr>
                <w:i w:val="1"/>
                <w:iCs w:val="1"/>
              </w:rPr>
              <w:t xml:space="preserve">55th Seminar for Arabian Studies</w:t>
            </w:r>
            <w:r>
              <w:rPr/>
              <w:t xml:space="preserve">, Humbolt Universität, Aug 2022, Berlin, Germany</w:t>
            </w:r>
          </w:p>
          <w:p>
            <w:pPr/>
            <w:r>
              <w:rPr/>
              <w:t xml:space="preserve">Communication dans un congrès</w:t>
            </w:r>
          </w:p>
          <w:p>
            <w:pPr/>
            <w:hyperlink r:id="rId34" w:history="1">
              <w:r>
                <w:rPr>
                  <w:color w:val="#410a8c"/>
                  <w:u w:val="single"/>
                </w:rPr>
                <w:t xml:space="preserve">hal-04851765v1</w:t>
              </w:r>
            </w:hyperlink>
          </w:p>
        </w:tc>
      </w:tr>
      <w:tr>
        <w:trPr/>
        <w:tc>
          <w:tcPr>
            <w:noWrap/>
          </w:tcPr>
          <w:p>
            <w:pPr>
              <w:spacing w:after="200"/>
            </w:pPr>
            <w:hyperlink r:id="rId37" w:history="1">
              <w:r>
                <w:rPr>
                  <w:color w:val="1e198e"/>
                  <w:b w:val="1"/>
                  <w:bCs w:val="1"/>
                  <w:u w:val="single"/>
                </w:rPr>
                <w:t xml:space="preserve">Les villages et l'habitat rural à l'époque romano-byzantine : le cas de Sharah sur le rebord nord-ouest du Leja</w:t>
              </w:r>
            </w:hyperlink>
          </w:p>
          <w:p>
            <w:pPr/>
            <w:hyperlink r:id="rId9" w:history="1">
              <w:r>
                <w:rPr>
                  <w:color w:val="#410a8c"/>
                  <w:u w:val="single"/>
                </w:rPr>
                <w:t xml:space="preserve">Pascale Clauss-Balty</w:t>
              </w:r>
            </w:hyperlink>
          </w:p>
          <w:p>
            <w:pPr/>
            <w:r>
              <w:rPr>
                <w:i w:val="1"/>
                <w:iCs w:val="1"/>
              </w:rPr>
              <w:t xml:space="preserve">actes du colloque de Damas 2007</w:t>
            </w:r>
            <w:r>
              <w:rPr/>
              <w:t xml:space="preserve">, M. Al-Maqdissi; Fr. Braemer; J.-M. Dentzer, Oct 2007, Damas (Syrie), Syrie</w:t>
            </w:r>
          </w:p>
          <w:p>
            <w:pPr/>
            <w:r>
              <w:rPr/>
              <w:t xml:space="preserve">Communication dans un congrès</w:t>
            </w:r>
          </w:p>
          <w:p>
            <w:pPr/>
            <w:hyperlink r:id="rId37" w:history="1">
              <w:r>
                <w:rPr>
                  <w:color w:val="#410a8c"/>
                  <w:u w:val="single"/>
                </w:rPr>
                <w:t xml:space="preserve">hal-04786139v1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Une architecture lithique et modulaire particulièrement adaptée et fonctionnelle” in Gilento, P. (ed.) 2022, Building between Eastern and Western Mediterranean Lands. Construction processes and transmission of knowledge from Late Antiquity to Early Islam, Brill, Leyde, p. 81-100.</w:t>
              </w:r>
            </w:hyperlink>
          </w:p>
          <w:p>
            <w:pPr/>
            <w:hyperlink r:id="rId9" w:history="1">
              <w:r>
                <w:rPr>
                  <w:color w:val="#410a8c"/>
                  <w:u w:val="single"/>
                </w:rPr>
                <w:t xml:space="preserve">Pascale Clauss-Balty</w:t>
              </w:r>
            </w:hyperlink>
          </w:p>
          <w:p>
            <w:pPr/>
            <w:r>
              <w:rPr/>
              <w:t xml:space="preserve">BRILL, 2022</w:t>
            </w:r>
          </w:p>
          <w:p>
            <w:pPr/>
            <w:r>
              <w:rPr/>
              <w:t xml:space="preserve">Proceedings/Recueil des communications</w:t>
            </w:r>
          </w:p>
          <w:p>
            <w:pPr/>
            <w:hyperlink r:id="rId38" w:history="1">
              <w:r>
                <w:rPr>
                  <w:color w:val="#410a8c"/>
                  <w:u w:val="single"/>
                </w:rPr>
                <w:t xml:space="preserve">hal-03975746v1</w:t>
              </w:r>
            </w:hyperlink>
          </w:p>
        </w:tc>
      </w:tr>
      <w:tr>
        <w:trPr/>
        <w:tc>
          <w:tcPr>
            <w:noWrap/>
          </w:tcPr>
          <w:p>
            <w:pPr>
              <w:spacing w:after="200"/>
            </w:pPr>
            <w:hyperlink r:id="rId39" w:history="1">
              <w:r>
                <w:rPr>
                  <w:color w:val="1e198e"/>
                  <w:b w:val="1"/>
                  <w:bCs w:val="1"/>
                  <w:u w:val="single"/>
                </w:rPr>
                <w:t xml:space="preserve">L’habitat rural en Syrie du Sud : quels contextes territoriaux ?, Habitat dans les Campagnes de Syrie du Sud aux époques classique et médiévale, IFPO/BAH n° 181, Damas, Beyrouth, p. 7-12.</w:t>
              </w:r>
            </w:hyperlink>
          </w:p>
          <w:p>
            <w:pPr/>
            <w:hyperlink r:id="rId9" w:history="1">
              <w:r>
                <w:rPr>
                  <w:color w:val="#410a8c"/>
                  <w:u w:val="single"/>
                </w:rPr>
                <w:t xml:space="preserve">Pascale Clauss-Balty</w:t>
              </w:r>
            </w:hyperlink>
            <w:r>
              <w:rPr/>
              <w:t xml:space="preserve">,</w:t>
            </w:r>
            <w:hyperlink r:id="rId40" w:history="1">
              <w:r>
                <w:rPr>
                  <w:color w:val="#410a8c"/>
                  <w:u w:val="single"/>
                </w:rPr>
                <w:t xml:space="preserve">Frank Braemer</w:t>
              </w:r>
            </w:hyperlink>
            <w:r>
              <w:rPr/>
              <w:t xml:space="preserve">,</w:t>
            </w:r>
            <w:hyperlink r:id="rId41" w:history="1">
              <w:r>
                <w:rPr>
                  <w:color w:val="#410a8c"/>
                  <w:u w:val="single"/>
                </w:rPr>
                <w:t xml:space="preserve">Gourguen Davtian</w:t>
              </w:r>
            </w:hyperlink>
          </w:p>
          <w:p>
            <w:pPr/>
            <w:r>
              <w:rPr>
                <w:i w:val="1"/>
                <w:iCs w:val="1"/>
              </w:rPr>
              <w:t xml:space="preserve">actes du colloque de Damas 2007</w:t>
            </w:r>
            <w:r>
              <w:rPr/>
              <w:t xml:space="preserve">, 2010, Hauran, 978-2-35159-179-6</w:t>
            </w:r>
          </w:p>
          <w:p>
            <w:pPr/>
            <w:r>
              <w:rPr/>
              <w:t xml:space="preserve">Proceedings/Recueil des communications</w:t>
            </w:r>
          </w:p>
          <w:p>
            <w:pPr/>
            <w:hyperlink r:id="rId39" w:history="1">
              <w:r>
                <w:rPr>
                  <w:color w:val="#410a8c"/>
                  <w:u w:val="single"/>
                </w:rPr>
                <w:t xml:space="preserve">halshs-04778526v1</w:t>
              </w:r>
            </w:hyperlink>
          </w:p>
        </w:tc>
      </w:tr>
      <w:tr>
        <w:trPr/>
        <w:tc>
          <w:tcPr>
            <w:noWrap/>
          </w:tcPr>
          <w:p>
            <w:pPr>
              <w:spacing w:after="200"/>
            </w:pPr>
            <w:hyperlink r:id="rId42" w:history="1">
              <w:r>
                <w:rPr>
                  <w:color w:val="1e198e"/>
                  <w:b w:val="1"/>
                  <w:bCs w:val="1"/>
                  <w:u w:val="single"/>
                </w:rPr>
                <w:t xml:space="preserve">Typologie et genèse du mausolée-tour</w:t>
              </w:r>
            </w:hyperlink>
          </w:p>
          <w:p>
            <w:pPr/>
            <w:hyperlink r:id="rId9" w:history="1">
              <w:r>
                <w:rPr>
                  <w:color w:val="#410a8c"/>
                  <w:u w:val="single"/>
                </w:rPr>
                <w:t xml:space="preserve">Pascale Clauss-Balty</w:t>
              </w:r>
            </w:hyperlink>
          </w:p>
          <w:p>
            <w:pPr/>
            <w:r>
              <w:rPr>
                <w:i w:val="1"/>
                <w:iCs w:val="1"/>
              </w:rPr>
              <w:t xml:space="preserve">L'architecture funéraire monumentale : la Gaule dans l'Empire romain</w:t>
            </w:r>
            <w:r>
              <w:rPr/>
              <w:t xml:space="preserve">, CTHS, 2006, ISBN 2.7355.0617.7</w:t>
            </w:r>
          </w:p>
          <w:p>
            <w:pPr/>
            <w:r>
              <w:rPr/>
              <w:t xml:space="preserve">Proceedings/Recueil des communications</w:t>
            </w:r>
          </w:p>
          <w:p>
            <w:pPr/>
            <w:hyperlink r:id="rId42" w:history="1">
              <w:r>
                <w:rPr>
                  <w:color w:val="#410a8c"/>
                  <w:u w:val="single"/>
                </w:rPr>
                <w:t xml:space="preserve">halshs-04778496v1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Hauran VII. Demeures de l’Antiquité tardive dans les villages de Syrie du Sud (Batanée et Saccée), IIIe-VIe siècle</w:t>
              </w:r>
            </w:hyperlink>
          </w:p>
          <w:p>
            <w:pPr/>
            <w:hyperlink r:id="rId9" w:history="1">
              <w:r>
                <w:rPr>
                  <w:color w:val="#410a8c"/>
                  <w:u w:val="single"/>
                </w:rPr>
                <w:t xml:space="preserve">Pascale Clauss-Balty</w:t>
              </w:r>
            </w:hyperlink>
          </w:p>
          <w:p>
            <w:pPr/>
            <w:hyperlink r:id="rId44" w:history="1">
              <w:r>
                <w:rPr>
                  <w:color w:val="#410a8c"/>
                  <w:u w:val="single"/>
                </w:rPr>
                <w:t xml:space="preserve">IFPO</w:t>
              </w:r>
            </w:hyperlink>
            <w:r>
              <w:rPr/>
              <w:t xml:space="preserve">, BAH 223, 2022, Bibliothèque archéologique et historique (BAH</w:t>
            </w:r>
          </w:p>
          <w:p>
            <w:pPr/>
            <w:r>
              <w:rPr/>
              <w:t xml:space="preserve">Ouvrages</w:t>
            </w:r>
          </w:p>
          <w:p>
            <w:pPr/>
            <w:hyperlink r:id="rId43" w:history="1">
              <w:r>
                <w:rPr>
                  <w:color w:val="#410a8c"/>
                  <w:u w:val="single"/>
                </w:rPr>
                <w:t xml:space="preserve">hal-03975836v1</w:t>
              </w:r>
            </w:hyperlink>
          </w:p>
        </w:tc>
      </w:tr>
      <w:tr>
        <w:trPr/>
        <w:tc>
          <w:tcPr>
            <w:noWrap/>
          </w:tcPr>
          <w:p>
            <w:pPr>
              <w:spacing w:after="200"/>
            </w:pPr>
            <w:hyperlink r:id="rId45" w:history="1">
              <w:r>
                <w:rPr>
                  <w:color w:val="1e198e"/>
                  <w:b w:val="1"/>
                  <w:bCs w:val="1"/>
                  <w:u w:val="single"/>
                </w:rPr>
                <w:t xml:space="preserve">Les piles funéraires gallo-romaines du Sud-Ouest de la France</w:t>
              </w:r>
            </w:hyperlink>
          </w:p>
          <w:p>
            <w:pPr/>
            <w:hyperlink r:id="rId9" w:history="1">
              <w:r>
                <w:rPr>
                  <w:color w:val="#410a8c"/>
                  <w:u w:val="single"/>
                </w:rPr>
                <w:t xml:space="preserve">Pascale Clauss-Balty</w:t>
              </w:r>
            </w:hyperlink>
          </w:p>
          <w:p>
            <w:pPr/>
            <w:r>
              <w:rPr/>
              <w:t xml:space="preserve">Presses de l'Université de Pau et des pays de l'Adour. OpenEdition, 2016, ARCHAIA, 978-2-35311-063-6. </w:t>
            </w:r>
            <w:hyperlink r:id="rId46" w:history="1">
              <w:r>
                <w:rPr>
                  <w:color w:val="#410a8c"/>
                  <w:u w:val="single"/>
                </w:rPr>
                <w:t xml:space="preserve">⟨10.58079/t4q⟩</w:t>
              </w:r>
            </w:hyperlink>
          </w:p>
          <w:p>
            <w:pPr/>
            <w:r>
              <w:rPr/>
              <w:t xml:space="preserve">Ouvrages</w:t>
            </w:r>
          </w:p>
          <w:p>
            <w:pPr/>
            <w:hyperlink r:id="rId45" w:history="1">
              <w:r>
                <w:rPr>
                  <w:color w:val="#410a8c"/>
                  <w:u w:val="single"/>
                </w:rPr>
                <w:t xml:space="preserve">halshs-04777848v1</w:t>
              </w:r>
            </w:hyperlink>
          </w:p>
        </w:tc>
      </w:tr>
      <w:tr>
        <w:trPr/>
        <w:tc>
          <w:tcPr>
            <w:noWrap/>
          </w:tcPr>
          <w:p>
            <w:pPr>
              <w:spacing w:after="200"/>
            </w:pPr>
            <w:hyperlink r:id="rId47" w:history="1">
              <w:r>
                <w:rPr>
                  <w:color w:val="1e198e"/>
                  <w:b w:val="1"/>
                  <w:bCs w:val="1"/>
                  <w:u w:val="single"/>
                </w:rPr>
                <w:t xml:space="preserve">Hauran III. L’habitat dans les campagnes de Syrie du Sud aux époques classique et médiévale</w:t>
              </w:r>
            </w:hyperlink>
          </w:p>
          <w:p>
            <w:pPr/>
            <w:hyperlink r:id="rId9" w:history="1">
              <w:r>
                <w:rPr>
                  <w:color w:val="#410a8c"/>
                  <w:u w:val="single"/>
                </w:rPr>
                <w:t xml:space="preserve">Pascale Clauss-Balty</w:t>
              </w:r>
            </w:hyperlink>
            <w:r>
              <w:rPr/>
              <w:t xml:space="preserve">,</w:t>
            </w:r>
            <w:hyperlink r:id="rId48" w:history="1">
              <w:r>
                <w:rPr>
                  <w:color w:val="#410a8c"/>
                  <w:u w:val="single"/>
                </w:rPr>
                <w:t xml:space="preserve">Franck Braemer</w:t>
              </w:r>
            </w:hyperlink>
          </w:p>
          <w:p>
            <w:pPr/>
            <w:r>
              <w:rPr/>
              <w:t xml:space="preserve">Institut français du Proche-Orient. Institut français du Proche-Orient, 2008, Hauran, Jean-Marie Dentzer, 978-2-35311-063-6. </w:t>
            </w:r>
            <w:hyperlink r:id="rId49" w:history="1">
              <w:r>
                <w:rPr>
                  <w:color w:val="#410a8c"/>
                  <w:u w:val="single"/>
                </w:rPr>
                <w:t xml:space="preserve">⟨10.4000/syria.862⟩</w:t>
              </w:r>
            </w:hyperlink>
          </w:p>
          <w:p>
            <w:pPr/>
            <w:r>
              <w:rPr/>
              <w:t xml:space="preserve">Ouvrages</w:t>
            </w:r>
          </w:p>
          <w:p>
            <w:pPr/>
            <w:hyperlink r:id="rId47" w:history="1">
              <w:r>
                <w:rPr>
                  <w:color w:val="#410a8c"/>
                  <w:u w:val="single"/>
                </w:rPr>
                <w:t xml:space="preserve">halshs-04778130v1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L'habitat rural en Syrie du sud: quels contextes territoriaux?</w:t>
              </w:r>
            </w:hyperlink>
          </w:p>
          <w:p>
            <w:pPr/>
            <w:hyperlink r:id="rId40" w:history="1">
              <w:r>
                <w:rPr>
                  <w:color w:val="#410a8c"/>
                  <w:u w:val="single"/>
                </w:rPr>
                <w:t xml:space="preserve">Frank Braemer</w:t>
              </w:r>
            </w:hyperlink>
            <w:r>
              <w:rPr/>
              <w:t xml:space="preserve">,</w:t>
            </w:r>
            <w:hyperlink r:id="rId41" w:history="1">
              <w:r>
                <w:rPr>
                  <w:color w:val="#410a8c"/>
                  <w:u w:val="single"/>
                </w:rPr>
                <w:t xml:space="preserve">Gourguen Davtian</w:t>
              </w:r>
            </w:hyperlink>
            <w:r>
              <w:rPr/>
              <w:t xml:space="preserve">,</w:t>
            </w:r>
            <w:hyperlink r:id="rId9" w:history="1">
              <w:r>
                <w:rPr>
                  <w:color w:val="#410a8c"/>
                  <w:u w:val="single"/>
                </w:rPr>
                <w:t xml:space="preserve">Pascale Clauss-Balty</w:t>
              </w:r>
            </w:hyperlink>
          </w:p>
          <w:p>
            <w:pPr/>
            <w:r>
              <w:rPr/>
              <w:t xml:space="preserve">sous la direction de Pascale Clauss-Balty. </w:t>
            </w:r>
            <w:r>
              <w:rPr>
                <w:i w:val="1"/>
                <w:iCs w:val="1"/>
              </w:rPr>
              <w:t xml:space="preserve">Hauran III : Habitat dans les campagnes de la Syrie du Sud aux époques classique et médiévale</w:t>
            </w:r>
            <w:r>
              <w:rPr/>
              <w:t xml:space="preserve">, Institut Français du Proche Orient, pp.7-18, 2008, BAH, 181</w:t>
            </w:r>
          </w:p>
          <w:p>
            <w:pPr/>
            <w:r>
              <w:rPr/>
              <w:t xml:space="preserve">Chapitre d'ouvrage</w:t>
            </w:r>
          </w:p>
          <w:p>
            <w:pPr/>
            <w:hyperlink r:id="rId50" w:history="1">
              <w:r>
                <w:rPr>
                  <w:color w:val="#410a8c"/>
                  <w:u w:val="single"/>
                </w:rPr>
                <w:t xml:space="preserve">halshs-00268968v1</w:t>
              </w:r>
            </w:hyperlink>
          </w:p>
        </w:tc>
      </w:tr>
    </w:tbl>
    <w:sectPr>
      <w:footerReference w:type="default" r:id="rId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tel-05619856v1" TargetMode="External"/><Relationship Id="rId9" Type="http://schemas.openxmlformats.org/officeDocument/2006/relationships/hyperlink" Target="https://hal.science/search/index/?q=*&amp;authFullName_s=Pascale Clauss-Balty" TargetMode="External"/><Relationship Id="rId10" Type="http://schemas.openxmlformats.org/officeDocument/2006/relationships/hyperlink" Target="https://www.theses.fr/" TargetMode="External"/><Relationship Id="rId11" Type="http://schemas.openxmlformats.org/officeDocument/2006/relationships/hyperlink" Target="https://shs.hal.science/halshs-04778251v1" TargetMode="External"/><Relationship Id="rId12" Type="http://schemas.openxmlformats.org/officeDocument/2006/relationships/hyperlink" Target="https://dx.doi.org/10.4000/128y4" TargetMode="External"/><Relationship Id="rId13" Type="http://schemas.openxmlformats.org/officeDocument/2006/relationships/hyperlink" Target="https://api.istex.fr/ark:/67375/G14-F7GLMN6N-M/fulltext.pdf?sid=hal" TargetMode="External"/><Relationship Id="rId14" Type="http://schemas.openxmlformats.org/officeDocument/2006/relationships/hyperlink" Target="https://hal.science/hal-05004891v1" TargetMode="External"/><Relationship Id="rId15" Type="http://schemas.openxmlformats.org/officeDocument/2006/relationships/hyperlink" Target="https://hal.science/search/index/?q=*&amp;authFullName_s=Yasmin Kanhoush" TargetMode="External"/><Relationship Id="rId16" Type="http://schemas.openxmlformats.org/officeDocument/2006/relationships/hyperlink" Target="https://hal.science/search/index/?q=*&amp;authFullName_s=Sarra Ben Bader" TargetMode="External"/><Relationship Id="rId17" Type="http://schemas.openxmlformats.org/officeDocument/2006/relationships/hyperlink" Target="https://hal.science/search/index/?q=*&amp;authFullName_s=Julien Charbonnier" TargetMode="External"/><Relationship Id="rId18" Type="http://schemas.openxmlformats.org/officeDocument/2006/relationships/hyperlink" Target="https://hal.science/hal-05612053v1" TargetMode="External"/><Relationship Id="rId19" Type="http://schemas.openxmlformats.org/officeDocument/2006/relationships/hyperlink" Target="https://hal.science/search/index/?q=*&amp;authFullName_s=Jacques Roger" TargetMode="External"/><Relationship Id="rId20" Type="http://schemas.openxmlformats.org/officeDocument/2006/relationships/hyperlink" Target="https://hal.science/search/index/?q=*&amp;authFullName_s=Julie Boulesteix" TargetMode="External"/><Relationship Id="rId21" Type="http://schemas.openxmlformats.org/officeDocument/2006/relationships/hyperlink" Target="https://shs.hal.science/halshs-02954599v1" TargetMode="External"/><Relationship Id="rId22" Type="http://schemas.openxmlformats.org/officeDocument/2006/relationships/hyperlink" Target="https://hal.science/search/index/?q=*&amp;authFullName_s=Lise Boulesteix" TargetMode="External"/><Relationship Id="rId23" Type="http://schemas.openxmlformats.org/officeDocument/2006/relationships/hyperlink" Target="https://hal.science/hal-04188939v1" TargetMode="External"/><Relationship Id="rId24" Type="http://schemas.openxmlformats.org/officeDocument/2006/relationships/hyperlink" Target="https://dx.doi.org/10.3406/topoi.2009.2305" TargetMode="External"/><Relationship Id="rId25" Type="http://schemas.openxmlformats.org/officeDocument/2006/relationships/hyperlink" Target="https://hal.science/hal-04188936v1" TargetMode="External"/><Relationship Id="rId26" Type="http://schemas.openxmlformats.org/officeDocument/2006/relationships/hyperlink" Target="https://hal.science/search/index/?q=*&amp;authFullName_s=Philippe Bodo" TargetMode="External"/><Relationship Id="rId27" Type="http://schemas.openxmlformats.org/officeDocument/2006/relationships/hyperlink" Target="https://dx.doi.org/10.4000/syria.533" TargetMode="External"/><Relationship Id="rId28" Type="http://schemas.openxmlformats.org/officeDocument/2006/relationships/hyperlink" Target="https://hal.science/hal-04188926v1" TargetMode="External"/><Relationship Id="rId29" Type="http://schemas.openxmlformats.org/officeDocument/2006/relationships/hyperlink" Target="https://dx.doi.org/10.4000/syria.483" TargetMode="External"/><Relationship Id="rId30" Type="http://schemas.openxmlformats.org/officeDocument/2006/relationships/hyperlink" Target="https://hal.science/hal-02100742v1" TargetMode="External"/><Relationship Id="rId31" Type="http://schemas.openxmlformats.org/officeDocument/2006/relationships/hyperlink" Target="https://hal.science/hal-04851706v1" TargetMode="External"/><Relationship Id="rId32" Type="http://schemas.openxmlformats.org/officeDocument/2006/relationships/hyperlink" Target="https://hal.science/search/index/?q=*&amp;authFullName_s=Manuela Cascetta" TargetMode="External"/><Relationship Id="rId33" Type="http://schemas.openxmlformats.org/officeDocument/2006/relationships/hyperlink" Target="https://hal.science/hal-04851781v1" TargetMode="External"/><Relationship Id="rId34" Type="http://schemas.openxmlformats.org/officeDocument/2006/relationships/hyperlink" Target="https://hal.science/hal-04851765v1" TargetMode="External"/><Relationship Id="rId35" Type="http://schemas.openxmlformats.org/officeDocument/2006/relationships/hyperlink" Target="https://hal.science/search/index/?q=*&amp;authFullName_s=Emmanuelle Devaux" TargetMode="External"/><Relationship Id="rId36" Type="http://schemas.openxmlformats.org/officeDocument/2006/relationships/hyperlink" Target="https://hal.science/search/index/?q=*&amp;authFullName_s=Tobias Hofstetter" TargetMode="External"/><Relationship Id="rId37" Type="http://schemas.openxmlformats.org/officeDocument/2006/relationships/hyperlink" Target="https://hal.science/hal-04786139v1" TargetMode="External"/><Relationship Id="rId38" Type="http://schemas.openxmlformats.org/officeDocument/2006/relationships/hyperlink" Target="https://hal.science/hal-03975746v1" TargetMode="External"/><Relationship Id="rId39" Type="http://schemas.openxmlformats.org/officeDocument/2006/relationships/hyperlink" Target="https://shs.hal.science/halshs-04778526v1" TargetMode="External"/><Relationship Id="rId40" Type="http://schemas.openxmlformats.org/officeDocument/2006/relationships/hyperlink" Target="https://hal.science/search/index/?q=*&amp;authFullName_s=Frank Braemer" TargetMode="External"/><Relationship Id="rId41" Type="http://schemas.openxmlformats.org/officeDocument/2006/relationships/hyperlink" Target="https://hal.science/search/index/?q=*&amp;authFullName_s=Gourguen Davtian" TargetMode="External"/><Relationship Id="rId42" Type="http://schemas.openxmlformats.org/officeDocument/2006/relationships/hyperlink" Target="https://shs.hal.science/halshs-04778496v1" TargetMode="External"/><Relationship Id="rId43" Type="http://schemas.openxmlformats.org/officeDocument/2006/relationships/hyperlink" Target="https://hal.science/hal-03975836v1" TargetMode="External"/><Relationship Id="rId44" Type="http://schemas.openxmlformats.org/officeDocument/2006/relationships/hyperlink" Target="https://www.ifporient.org/978-2-35159-773-6/" TargetMode="External"/><Relationship Id="rId45" Type="http://schemas.openxmlformats.org/officeDocument/2006/relationships/hyperlink" Target="https://shs.hal.science/halshs-04777848v1" TargetMode="External"/><Relationship Id="rId46" Type="http://schemas.openxmlformats.org/officeDocument/2006/relationships/hyperlink" Target="https://dx.doi.org/10.58079/t4q" TargetMode="External"/><Relationship Id="rId47" Type="http://schemas.openxmlformats.org/officeDocument/2006/relationships/hyperlink" Target="https://shs.hal.science/halshs-04778130v1" TargetMode="External"/><Relationship Id="rId48" Type="http://schemas.openxmlformats.org/officeDocument/2006/relationships/hyperlink" Target="https://hal.science/search/index/?q=*&amp;authFullName_s=Franck Braemer" TargetMode="External"/><Relationship Id="rId49" Type="http://schemas.openxmlformats.org/officeDocument/2006/relationships/hyperlink" Target="https://dx.doi.org/10.4000/syria.862" TargetMode="External"/><Relationship Id="rId50" Type="http://schemas.openxmlformats.org/officeDocument/2006/relationships/hyperlink" Target="https://shs.hal.science/halshs-00268968v1"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Clauss-Balty</dc:title>
  <dc:description>CV</dc:description>
  <dc:subject/>
  <cp:keywords/>
  <cp:category/>
  <cp:lastModifiedBy/>
  <dcterms:created xsi:type="dcterms:W3CDTF">2026-05-24T14:15:02+02:00</dcterms:created>
  <dcterms:modified xsi:type="dcterms:W3CDTF">2026-05-24T14:15:02+02:00</dcterms:modified>
</cp:coreProperties>
</file>

<file path=docProps/custom.xml><?xml version="1.0" encoding="utf-8"?>
<Properties xmlns="http://schemas.openxmlformats.org/officeDocument/2006/custom-properties" xmlns:vt="http://schemas.openxmlformats.org/officeDocument/2006/docPropsVTypes"/>
</file>