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Laffont de Lojo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de l’illusion : technologies et scénographie dans la redéfinition des relations entre humains et non-humains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Laffont de Lojo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Dramatica</w:t>
            </w:r>
            <w:r>
              <w:rPr/>
              <w:t xml:space="preserve">, A paraître, STUDIA UBB DRAMATICA (LXX, 1, 2025), p. 55 - 85.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⟨10.24193/subbdrama.2025.1.03⟩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hal-05297805v1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805v1" TargetMode="External"/><Relationship Id="rId8" Type="http://schemas.openxmlformats.org/officeDocument/2006/relationships/hyperlink" Target="https://hal.science/search/index/?q=*&amp;authFullName_s=Patrick Laffont de Lojo" TargetMode="External"/><Relationship Id="rId9" Type="http://schemas.openxmlformats.org/officeDocument/2006/relationships/hyperlink" Target="https://dx.doi.org/10.24193/subbdrama.2025.1.0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Laffont de Lojo</dc:title>
  <dc:description>CV</dc:description>
  <dc:subject/>
  <cp:keywords/>
  <cp:category/>
  <cp:lastModifiedBy/>
  <dcterms:created xsi:type="dcterms:W3CDTF">2026-05-01T04:21:34+02:00</dcterms:created>
  <dcterms:modified xsi:type="dcterms:W3CDTF">2026-05-01T04:21:34+02:00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