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VARENNE </w:t></w:r></w:p><w:p><w:pPr><w:spacing w:before="600"/></w:pPr></w:p><w:p><w:pPr><w:spacing w:before="600"/></w:pPr></w:p><w:p><w:pPr><w:pStyle w:val="Heading2"/></w:pPr><w:r><w:rPr><w:color w:val="1e198e"/><w:b w:val="1"/><w:bCs w:val="1"/></w:rPr><w:t xml:space="preserve">Présentation</w:t></w:r></w:p><w:p><w:pPr><w:spacing w:after="100"/></w:pPr></w:p><w:p><w:pPr/><w:r><w:rPr/><w:t xml:space="preserve">Depuis 1995, Patrick Varenne est le consultant fondateur de CFID-Conseil, Cabinet Conseil en transformation digitale des activités des PME – TPE. En 2008, il est labellisé consultant ENE Entreprises & Numérique pour la région Auvergne-Rhône-Alpes. Après une formation de Manager des systèmes d’information et du numérique suivie en 2015 à l’Ecole des Management des Systèmes d’information – Grenoble Ecole de Management, Patrick Varenne entame une recherche doctorale. En 2020, il soutient une thèse de doctorat intitulée « La transformation digitale des entreprises : Effectuation et Business Model Digital Dynamique » qui lui confère le grade de docteur ès sciences de gestion. En complément de ses activités de conseil, Patrick Varenne publie ses recherches dans des revues scientifiques (par exemple, </w:t></w:r><w:r><w:rPr><w:i w:val="1"/><w:iCs w:val="1"/></w:rPr><w:t xml:space="preserve">Gestion 2000</w:t></w:r><w:r><w:rPr/><w:t xml:space="preserve">, </w:t></w:r><w:r><w:rPr><w:i w:val="1"/><w:iCs w:val="1"/></w:rPr><w:t xml:space="preserve">Management & Data Science</w:t></w:r><w:r><w:rPr/><w:t xml:space="preserve">) et est chargé de cours à l’Université de St-Etienne, l’Université Côte d’Azur, l’Université de Caen et Grenoble Ecole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Point de vue : Perspectives et limites d’une approche business model digital dynamique pour la planification de l’offre de soins</w:t></w:r></w:hyperlink></w:p><w:p><w:pPr/><w:hyperlink r:id="rId9" w:history="1"><w:r><w:rPr><w:color w:val="#410a8c"/><w:u w:val="single"/></w:rPr><w:t xml:space="preserve">Patrick Varenne</w:t></w:r></w:hyperlink><w:r><w:rPr/><w:t xml:space="preserve">,</w:t></w:r><w:hyperlink r:id="rId10" w:history="1"><w:r><w:rPr><w:color w:val="#410a8c"/><w:u w:val="single"/></w:rPr><w:t xml:space="preserve">Pauline Lenesley</w:t></w:r></w:hyperlink></w:p><w:p><w:pPr/><w:r><w:rPr><w:i w:val="1"/><w:iCs w:val="1"/></w:rPr><w:t xml:space="preserve">Gestion 2000</w:t></w:r><w:r><w:rPr/><w:t xml:space="preserve">, 2022, Volume 39 (1), pp.175-190. </w:t></w:r><w:hyperlink r:id="rId11" w:history="1"><w:r><w:rPr><w:color w:val="#410a8c"/><w:u w:val="single"/></w:rPr><w:t xml:space="preserve">⟨10.3917/g2000.391.0175⟩</w:t></w:r></w:hyperlink></w:p><w:p><w:pPr/><w:r><w:rPr/><w:t xml:space="preserve">Article dans une revue</w:t></w:r></w:p><w:p><w:pPr/><w:hyperlink r:id="rId8" w:history="1"><w:r><w:rPr><w:color w:val="#410a8c"/><w:u w:val="single"/></w:rPr><w:t xml:space="preserve">hal-03737787v1</w:t></w:r></w:hyperlink></w:p></w:tc></w:tr><w:tr><w:trPr/><w:tc><w:tcPr><w:noWrap/></w:tcPr><w:p><w:pPr><w:spacing w:after="200"/></w:pPr><w:hyperlink r:id="rId12" w:history="1"><w:r><w:rPr><w:color w:val="1e198e"/><w:b w:val="1"/><w:bCs w:val="1"/><w:u w:val="single"/></w:rPr><w:t xml:space="preserve">Transformation digitale : vers un Business Model Digital Dynamique (BMD2)</w:t></w:r></w:hyperlink></w:p><w:p><w:pPr/><w:hyperlink r:id="rId9" w:history="1"><w:r><w:rPr><w:color w:val="#410a8c"/><w:u w:val="single"/></w:rPr><w:t xml:space="preserve">Patrick Varenne</w:t></w:r></w:hyperlink><w:r><w:rPr/><w:t xml:space="preserve">,</w:t></w:r><w:hyperlink r:id="rId13" w:history="1"><w:r><w:rPr><w:color w:val="#410a8c"/><w:u w:val="single"/></w:rPr><w:t xml:space="preserve">Cécile Godé</w:t></w:r></w:hyperlink></w:p><w:p><w:pPr/><w:r><w:rPr><w:i w:val="1"/><w:iCs w:val="1"/></w:rPr><w:t xml:space="preserve">Management &amp; Data Science</w:t></w:r><w:r><w:rPr/><w:t xml:space="preserve">, 2021, </w:t></w:r><w:hyperlink r:id="rId14" w:history="1"><w:r><w:rPr><w:color w:val="#410a8c"/><w:u w:val="single"/></w:rPr><w:t xml:space="preserve">⟨10.36863/mds.a.16269⟩</w:t></w:r></w:hyperlink></w:p><w:p><w:pPr/><w:r><w:rPr/><w:t xml:space="preserve">Article dans une revue</w:t></w:r></w:p><w:p><w:pPr/><w:hyperlink r:id="rId12" w:history="1"><w:r><w:rPr><w:color w:val="#410a8c"/><w:u w:val="single"/></w:rPr><w:t xml:space="preserve">hal-03175747v1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PERCEPTION DIGITALE DANS LES CABINETS D’EXPERTISE-COMPTABLE</w:t></w:r></w:hyperlink></w:p><w:p><w:pPr/><w:hyperlink r:id="rId16" w:history="1"><w:r><w:rPr><w:color w:val="#410a8c"/><w:u w:val="single"/></w:rPr><w:t xml:space="preserve">Manuel Garcia</w:t></w:r></w:hyperlink><w:r><w:rPr/><w:t xml:space="preserve">,</w:t></w:r><w:hyperlink r:id="rId9" w:history="1"><w:r><w:rPr><w:color w:val="#410a8c"/><w:u w:val="single"/></w:rPr><w:t xml:space="preserve">Patrick Varenne</w:t></w:r></w:hyperlink></w:p><w:p><w:pPr/><w:r><w:rPr><w:i w:val="1"/><w:iCs w:val="1"/></w:rPr><w:t xml:space="preserve">Colloque international et séminaire doctoral</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(à confirmer), Le CNAM, EADA Business School Barcelona (Espagne) ainsi que Benedictine University (États-Unis), Jun 2024, Lyon, France</w:t></w:r></w:p><w:p><w:pPr/><w:r><w:rPr/><w:t xml:space="preserve">Communication dans un congrès</w:t></w:r></w:p><w:p><w:pPr/><w:hyperlink r:id="rId15" w:history="1"><w:r><w:rPr><w:color w:val="#410a8c"/><w:u w:val="single"/></w:rPr><w:t xml:space="preserve">halshs-04724792v1</w:t></w:r></w:hyperlink></w:p></w:tc></w:tr><w:tr><w:trPr/><w:tc><w:tcPr><w:noWrap/></w:tcPr><w:p><w:pPr><w:spacing w:after="200"/></w:pPr><w:hyperlink r:id="rId17" w:history="1"><w:r><w:rPr><w:color w:val="1e198e"/><w:b w:val="1"/><w:bCs w:val="1"/><w:u w:val="single"/></w:rPr><w:t xml:space="preserve">Planification de l'offre de soins et de santé : apports de la digitalisation des organisations</w:t></w:r></w:hyperlink></w:p><w:p><w:pPr/><w:hyperlink r:id="rId10" w:history="1"><w:r><w:rPr><w:color w:val="#410a8c"/><w:u w:val="single"/></w:rPr><w:t xml:space="preserve">Pauline Lenesley</w:t></w:r></w:hyperlink><w:r><w:rPr/><w:t xml:space="preserve">,</w:t></w:r><w:hyperlink r:id="rId9" w:history="1"><w:r><w:rPr><w:color w:val="#410a8c"/><w:u w:val="single"/></w:rPr><w:t xml:space="preserve">Patrick Varenne</w:t></w:r></w:hyperlink></w:p><w:p><w:pPr/><w:r><w:rPr><w:i w:val="1"/><w:iCs w:val="1"/></w:rPr><w:t xml:space="preserve">Colloque international de l'ISEOR</w:t></w:r><w:r><w:rPr/><w:t xml:space="preserve">, Jun 2021, Lyon, France</w:t></w:r></w:p><w:p><w:pPr/><w:r><w:rPr/><w:t xml:space="preserve">Communication dans un congrès</w:t></w:r></w:p><w:p><w:pPr/><w:hyperlink r:id="rId17" w:history="1"><w:r><w:rPr><w:color w:val="#410a8c"/><w:u w:val="single"/></w:rPr><w:t xml:space="preserve">hal-03235988v1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TRANSFORMATION DIGITALE DU MODÈLE D’AFFAIRES Vers un Business Model Digital Dynamique (BMD²) à destination des PME</w:t></w:r></w:hyperlink></w:p><w:p><w:pPr/><w:hyperlink r:id="rId9" w:history="1"><w:r><w:rPr><w:color w:val="#410a8c"/><w:u w:val="single"/></w:rPr><w:t xml:space="preserve">Patrick Varenne</w:t></w:r></w:hyperlink><w:r><w:rPr/><w:t xml:space="preserve">,</w:t></w:r><w:hyperlink r:id="rId13" w:history="1"><w:r><w:rPr><w:color w:val="#410a8c"/><w:u w:val="single"/></w:rPr><w:t xml:space="preserve">Cécile Godé</w:t></w:r></w:hyperlink></w:p><w:p><w:pPr/><w:hyperlink r:id="rId19" w:history="1"><w:r><w:rPr><w:color w:val="#410a8c"/><w:u w:val="single"/></w:rPr><w:t xml:space="preserve">Editions EMS</w:t></w:r></w:hyperlink><w:r><w:rPr/><w:t xml:space="preserve">, 2023, Pratique d'entreprise, 2376877210</w:t></w:r></w:p><w:p><w:pPr/><w:r><w:rPr/><w:t xml:space="preserve">Ouvrages</w:t></w:r></w:p><w:p><w:pPr/><w:hyperlink r:id="rId18" w:history="1"><w:r><w:rPr><w:color w:val="#410a8c"/><w:u w:val="single"/></w:rPr><w:t xml:space="preserve">hal-03961304v1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chapitre 7 Opportunités managériales de la digitalisation</w:t></w:r></w:hyperlink></w:p><w:p><w:pPr/><w:hyperlink r:id="rId16" w:history="1"><w:r><w:rPr><w:color w:val="#410a8c"/><w:u w:val="single"/></w:rPr><w:t xml:space="preserve">Manuel Garcia</w:t></w:r></w:hyperlink><w:r><w:rPr/><w:t xml:space="preserve">,</w:t></w:r><w:hyperlink r:id="rId9" w:history="1"><w:r><w:rPr><w:color w:val="#410a8c"/><w:u w:val="single"/></w:rPr><w:t xml:space="preserve">Patrick Varenne</w:t></w:r></w:hyperlink></w:p><w:p><w:pPr/><w:r><w:rPr/><w:t xml:space="preserve">EMS. </w:t></w:r><w:r><w:rPr><w:i w:val="1"/><w:iCs w:val="1"/></w:rPr><w:t xml:space="preserve">RSE et numérique : une vision francophone</w:t></w:r><w:r><w:rPr/><w:t xml:space="preserve">, EMS, pp.193 à 205, 2022, 978-2-37687-527-7</w:t></w:r></w:p><w:p><w:pPr/><w:r><w:rPr/><w:t xml:space="preserve">Chapitre d'ouvrage</w:t></w:r></w:p><w:p><w:pPr/><w:hyperlink r:id="rId20" w:history="1"><w:r><w:rPr><w:color w:val="#410a8c"/><w:u w:val="single"/></w:rPr><w:t xml:space="preserve">halshs-05465249v1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transformation digitale des entreprises : effectuation et Business Model Digital Dynamique (BMD²)</w:t></w:r></w:hyperlink></w:p><w:p><w:pPr/><w:hyperlink r:id="rId9" w:history="1"><w:r><w:rPr><w:color w:val="#410a8c"/><w:u w:val="single"/></w:rPr><w:t xml:space="preserve">Patrick Varenne</w:t></w:r></w:hyperlink></w:p><w:p><w:pPr/><w:r><w:rPr/><w:t xml:space="preserve">Gestion et management. Université de Lyon, 2020. Français. </w:t></w:r><w:hyperlink r:id="rId22" w:history="1"><w:r><w:rPr><w:color w:val="#410a8c"/><w:u w:val="single"/></w:rPr><w:t xml:space="preserve">⟨NNT : 2020LYSE2029⟩</w:t></w:r></w:hyperlink></w:p><w:p><w:pPr/><w:r><w:rPr/><w:t xml:space="preserve">Thèse</w:t></w:r></w:p><w:p><w:pPr/><w:hyperlink r:id="rId21" w:history="1"><w:r><w:rPr><w:color w:val="#410a8c"/><w:u w:val="single"/></w:rPr><w:t xml:space="preserve">tel-02957670v1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3737787v1" TargetMode="External"/><Relationship Id="rId9" Type="http://schemas.openxmlformats.org/officeDocument/2006/relationships/hyperlink" Target="https://hal.science/search/index/?q=*&amp;authFullName_s=Patrick Varenne" TargetMode="External"/><Relationship Id="rId10" Type="http://schemas.openxmlformats.org/officeDocument/2006/relationships/hyperlink" Target="https://hal.science/search/index/?q=*&amp;authFullName_s=Pauline Lenesley" TargetMode="External"/><Relationship Id="rId11" Type="http://schemas.openxmlformats.org/officeDocument/2006/relationships/hyperlink" Target="https://dx.doi.org/10.3917/g2000.391.0175" TargetMode="External"/><Relationship Id="rId12" Type="http://schemas.openxmlformats.org/officeDocument/2006/relationships/hyperlink" Target="https://hal.science/hal-03175747v1" TargetMode="External"/><Relationship Id="rId13" Type="http://schemas.openxmlformats.org/officeDocument/2006/relationships/hyperlink" Target="https://hal.science/search/index/?q=*&amp;authFullName_s=C&#233;cile God&#233;" TargetMode="External"/><Relationship Id="rId14" Type="http://schemas.openxmlformats.org/officeDocument/2006/relationships/hyperlink" Target="https://dx.doi.org/10.36863/mds.a.16269" TargetMode="External"/><Relationship Id="rId15" Type="http://schemas.openxmlformats.org/officeDocument/2006/relationships/hyperlink" Target="https://shs.hal.science/halshs-04724792v1" TargetMode="External"/><Relationship Id="rId16" Type="http://schemas.openxmlformats.org/officeDocument/2006/relationships/hyperlink" Target="https://hal.science/search/index/?q=*&amp;authFullName_s=Manuel Garcia" TargetMode="External"/><Relationship Id="rId17" Type="http://schemas.openxmlformats.org/officeDocument/2006/relationships/hyperlink" Target="https://normandie-univ.hal.science/hal-03235988v1" TargetMode="External"/><Relationship Id="rId18" Type="http://schemas.openxmlformats.org/officeDocument/2006/relationships/hyperlink" Target="https://hal.science/hal-03961304v1" TargetMode="External"/><Relationship Id="rId19" Type="http://schemas.openxmlformats.org/officeDocument/2006/relationships/hyperlink" Target="https://www.editions-ems.fr/boutique/la-transformation-digitale/" TargetMode="External"/><Relationship Id="rId20" Type="http://schemas.openxmlformats.org/officeDocument/2006/relationships/hyperlink" Target="https://shs.hal.science/halshs-05465249v1" TargetMode="External"/><Relationship Id="rId21" Type="http://schemas.openxmlformats.org/officeDocument/2006/relationships/hyperlink" Target="https://theses.hal.science/tel-02957670v1" TargetMode="External"/><Relationship Id="rId22" Type="http://schemas.openxmlformats.org/officeDocument/2006/relationships/hyperlink" Target="https://www.theses.fr/2020LYSE2029"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VARENNE</dc:title>
  <dc:description>CV</dc:description>
  <dc:subject/>
  <cp:keywords/>
  <cp:category/>
  <cp:lastModifiedBy/>
  <dcterms:created xsi:type="dcterms:W3CDTF">2026-05-09T16:39:55+02:00</dcterms:created>
  <dcterms:modified xsi:type="dcterms:W3CDTF">2026-05-09T16:39:55+02:00</dcterms:modified>
</cp:coreProperties>
</file>

<file path=docProps/custom.xml><?xml version="1.0" encoding="utf-8"?>
<Properties xmlns="http://schemas.openxmlformats.org/officeDocument/2006/custom-properties" xmlns:vt="http://schemas.openxmlformats.org/officeDocument/2006/docPropsVTypes"/>
</file>