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Paul Chauvin-Madeira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paul-chauvin-hameau-madeira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0000-0001-8925-1700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255544928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Ce que l'adultère royal fit à l'Etat</w:t></w:r></w:hyperlink></w:p><w:p><w:pPr/><w:hyperlink r:id="rId11" w:history="1"><w:r><w:rPr><w:color w:val="#410a8c"/><w:u w:val="single"/></w:rPr><w:t xml:space="preserve">Damien Salles</w:t></w:r></w:hyperlink><w:r><w:rPr/><w:t xml:space="preserve">,</w:t></w:r><w:hyperlink r:id="rId12" w:history="1"><w:r><w:rPr><w:color w:val="#410a8c"/><w:u w:val="single"/></w:rPr><w:t xml:space="preserve">Paul Chauvin-Madeira</w:t></w:r></w:hyperlink></w:p><w:p><w:pPr/><w:r><w:rPr><w:i w:val="1"/><w:iCs w:val="1"/></w:rPr><w:t xml:space="preserve">Cahiers poitevins d'Histoire du droit</w:t></w:r><w:r><w:rPr/><w:t xml:space="preserve">, 2025, 15, pp.55-60</w:t></w:r></w:p><w:p><w:pPr/><w:r><w:rPr/><w:t xml:space="preserve">Article dans une revue</w:t></w:r></w:p><w:p><w:pPr/><w:hyperlink r:id="rId10" w:history="1"><w:r><w:rPr><w:color w:val="#410a8c"/><w:u w:val="single"/></w:rPr><w:t xml:space="preserve">hal-05345935v1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Ce que l’adultère royal fit à l’État</w:t></w:r></w:hyperlink></w:p><w:p><w:pPr/><w:hyperlink r:id="rId12" w:history="1"><w:r><w:rPr><w:color w:val="#410a8c"/><w:u w:val="single"/></w:rPr><w:t xml:space="preserve">Paul Chauvin-Madeira</w:t></w:r></w:hyperlink><w:r><w:rPr/><w:t xml:space="preserve">,</w:t></w:r><w:hyperlink r:id="rId11" w:history="1"><w:r><w:rPr><w:color w:val="#410a8c"/><w:u w:val="single"/></w:rPr><w:t xml:space="preserve">Damien Salles</w:t></w:r></w:hyperlink></w:p><w:p><w:pPr/><w:r><w:rPr><w:i w:val="1"/><w:iCs w:val="1"/></w:rPr><w:t xml:space="preserve">Cahiers poitevins d'Histoire du droit</w:t></w:r><w:r><w:rPr/><w:t xml:space="preserve">, 2025, 15, pp.55-60. </w:t></w:r><w:hyperlink r:id="rId14" w:history="1"><w:r><w:rPr><w:color w:val="#410a8c"/><w:u w:val="single"/></w:rPr><w:t xml:space="preserve">⟨10.3917/cphd.012.0055⟩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hal-05499065v1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Un premier bilan de l’histoire du droit militaire », RHD, n° 99, 2021/1, p. 65-86.</w:t></w:r></w:hyperlink></w:p><w:p><w:pPr/><w:hyperlink r:id="rId12" w:history="1"><w:r><w:rPr><w:color w:val="#410a8c"/><w:u w:val="single"/></w:rPr><w:t xml:space="preserve">Paul Chauvin-Madeira</w:t></w:r></w:hyperlink></w:p><w:p><w:pPr/><w:r><w:rPr><w:i w:val="1"/><w:iCs w:val="1"/></w:rPr><w:t xml:space="preserve">Revue historique de droit français et étranger</w:t></w:r><w:r><w:rPr/><w:t xml:space="preserve">, 2021, 99 (1), pp.65-86</w:t></w:r></w:p><w:p><w:pPr/><w:r><w:rPr/><w:t xml:space="preserve">Article dans une revue</w:t></w:r></w:p><w:p><w:pPr/><w:hyperlink r:id="rId15" w:history="1"><w:r><w:rPr><w:color w:val="#410a8c"/><w:u w:val="single"/></w:rPr><w:t xml:space="preserve">hal-03843625v1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L’esprit néolibéral du Service National Universel », Quaderni, n° 103, 2021/2, p. 105-118</w:t></w:r></w:hyperlink></w:p><w:p><w:pPr/><w:hyperlink r:id="rId12" w:history="1"><w:r><w:rPr><w:color w:val="#410a8c"/><w:u w:val="single"/></w:rPr><w:t xml:space="preserve">Paul Chauvin-Madeira</w:t></w:r></w:hyperlink></w:p><w:p><w:pPr/><w:r><w:rPr><w:i w:val="1"/><w:iCs w:val="1"/></w:rPr><w:t xml:space="preserve">Quaderni</w:t></w:r><w:r><w:rPr/><w:t xml:space="preserve">, 2021, 103 (2), pp.105-118</w:t></w:r></w:p><w:p><w:pPr/><w:r><w:rPr/><w:t xml:space="preserve">Article dans une revue</w:t></w:r></w:p><w:p><w:pPr/><w:hyperlink r:id="rId16" w:history="1"><w:r><w:rPr><w:color w:val="#410a8c"/><w:u w:val="single"/></w:rPr><w:t xml:space="preserve">hal-03843585v1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L’universalité de l’obligation militaire, un reflet de l’égalité utopienne », RFHIP, n° 53, 2021/1, p. 283-325</w:t></w:r></w:hyperlink></w:p><w:p><w:pPr/><w:hyperlink r:id="rId12" w:history="1"><w:r><w:rPr><w:color w:val="#410a8c"/><w:u w:val="single"/></w:rPr><w:t xml:space="preserve">Paul Chauvin-Madeira</w:t></w:r></w:hyperlink></w:p><w:p><w:pPr/><w:r><w:rPr><w:i w:val="1"/><w:iCs w:val="1"/></w:rPr><w:t xml:space="preserve">Revue Française d'Histoire des Idées Politiques</w:t></w:r><w:r><w:rPr/><w:t xml:space="preserve">, 2021, 53 (1), pp.283-325</w:t></w:r></w:p><w:p><w:pPr/><w:r><w:rPr/><w:t xml:space="preserve">Article dans une revue</w:t></w:r></w:p><w:p><w:pPr/><w:hyperlink r:id="rId17" w:history="1"><w:r><w:rPr><w:color w:val="#410a8c"/><w:u w:val="single"/></w:rPr><w:t xml:space="preserve">hal-03843601v1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Wim Decock. – Le marché du mérite. Penser le droit et l’économie avec Léonard Lessius, Le Kremlin-Bicêtre, Zones sensibles, 2019, 244 p. », RHD, 98e année, 2020/3, p. 410-414.</w:t></w:r></w:hyperlink></w:p><w:p><w:pPr/><w:hyperlink r:id="rId12" w:history="1"><w:r><w:rPr><w:color w:val="#410a8c"/><w:u w:val="single"/></w:rPr><w:t xml:space="preserve">Paul Chauvin-Madeira</w:t></w:r></w:hyperlink></w:p><w:p><w:pPr/><w:r><w:rPr><w:i w:val="1"/><w:iCs w:val="1"/></w:rPr><w:t xml:space="preserve">Revue historique de droit français et étranger</w:t></w:r><w:r><w:rPr/><w:t xml:space="preserve">, 2020, 98 (3), pp.411-415</w:t></w:r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hal-03843706v1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Renaud de Malaussène, Une guerre juste ? Du code de Hammurabi aux défis contemporains, réflexions sur l’éthique militaire, Paris, Alisio, coll. « Témoignages & Documents », 2019, 270 p. », RHD, 97e année, 2019/4, p. 520-523.</w:t></w:r></w:hyperlink></w:p><w:p><w:pPr/><w:hyperlink r:id="rId12" w:history="1"><w:r><w:rPr><w:color w:val="#410a8c"/><w:u w:val="single"/></w:rPr><w:t xml:space="preserve">Paul Chauvin-Madeira</w:t></w:r></w:hyperlink></w:p><w:p><w:pPr/><w:r><w:rPr><w:i w:val="1"/><w:iCs w:val="1"/></w:rPr><w:t xml:space="preserve">Revue historique de droit français et étranger</w:t></w:r><w:r><w:rPr/><w:t xml:space="preserve">, 2019, 97 (4), pp.520-523</w:t></w:r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hal-03843693v1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Un rendez-vous manqué de l’histoire et du droit. Réponse au compte rendu de Monsieur Fadi El Hage</w:t></w:r></w:hyperlink></w:p><w:p><w:pPr/><w:hyperlink r:id="rId12" w:history="1"><w:r><w:rPr><w:color w:val="#410a8c"/><w:u w:val="single"/></w:rPr><w:t xml:space="preserve">Paul Chauvin-Madeira</w:t></w:r></w:hyperlink></w:p><w:p><w:pPr/><w:r><w:rPr><w:i w:val="1"/><w:iCs w:val="1"/></w:rPr><w:t xml:space="preserve">Revue historique</w:t></w:r><w:r><w:rPr/><w:t xml:space="preserve">, 2019, 695, pp.239-242. </w:t></w:r><w:hyperlink r:id="rId21" w:history="1"><w:r><w:rPr><w:color w:val="#410a8c"/><w:u w:val="single"/></w:rPr><w:t xml:space="preserve">⟨10.3917/rhis.203.0239⟩</w:t></w:r></w:hyperlink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hal-03843703v1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La remise en cause du jus emigrandi par l’édit d’août 1669 », RHD, n° 96, 2018/3, p. 421-446</w:t></w:r></w:hyperlink></w:p><w:p><w:pPr/><w:hyperlink r:id="rId12" w:history="1"><w:r><w:rPr><w:color w:val="#410a8c"/><w:u w:val="single"/></w:rPr><w:t xml:space="preserve">Paul Chauvin-Madeira</w:t></w:r></w:hyperlink></w:p><w:p><w:pPr/><w:r><w:rPr><w:i w:val="1"/><w:iCs w:val="1"/></w:rPr><w:t xml:space="preserve">Revue historique de droit français et étranger</w:t></w:r><w:r><w:rPr/><w:t xml:space="preserve">, 2018, 96 (3), pp.421-446</w:t></w:r></w:p><w:p><w:pPr/><w:r><w:rPr/><w:t xml:space="preserve">Article dans une revue</w:t></w:r></w:p><w:p><w:pPr/><w:hyperlink r:id="rId22" w:history="1"><w:r><w:rPr><w:color w:val="#410a8c"/><w:u w:val="single"/></w:rPr><w:t xml:space="preserve">hal-03843459v1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Les forces armées, gardiennes des institutions de l’Ancien Régime contre le roi ou ses ennemis ? Un débat au sein de la doctrine militaire</w:t></w:r></w:hyperlink></w:p><w:p><w:pPr/><w:hyperlink r:id="rId12" w:history="1"><w:r><w:rPr><w:color w:val="#410a8c"/><w:u w:val="single"/></w:rPr><w:t xml:space="preserve">Paul Chauvin-Madeira</w:t></w:r></w:hyperlink></w:p><w:p><w:pPr/><w:r><w:rPr><w:i w:val="1"/><w:iCs w:val="1"/></w:rPr><w:t xml:space="preserve">Les forces armées, gardienne des institutions et des libertés</w:t></w:r><w:r><w:rPr/><w:t xml:space="preserve">, Oscar FERREIRA; Fabrice HOARAU, Nov 2022, Dijon, France. p. 25-42</w:t></w:r></w:p><w:p><w:pPr/><w:r><w:rPr/><w:t xml:space="preserve">Communication dans un congrès</w:t></w:r></w:p><w:p><w:pPr/><w:hyperlink r:id="rId23" w:history="1"><w:r><w:rPr><w:color w:val="#410a8c"/><w:u w:val="single"/></w:rPr><w:t xml:space="preserve">hal-04143380v1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pouvoir réglementaire ministériel à travers les actes des secrétaires d’État de la guerre de Louis XIV</w:t></w:r></w:hyperlink></w:p><w:p><w:pPr/><w:hyperlink r:id="rId12" w:history="1"><w:r><w:rPr><w:color w:val="#410a8c"/><w:u w:val="single"/></w:rPr><w:t xml:space="preserve">Paul Chauvin-Madeira</w:t></w:r></w:hyperlink></w:p><w:p><w:pPr/><w:r><w:rPr><w:i w:val="1"/><w:iCs w:val="1"/></w:rPr><w:t xml:space="preserve">Ce droit qui n’était pas (encore) administratif : Le(s) droit(s) de l’administration sous l’Ancien Régime</w:t></w:r><w:r><w:rPr/><w:t xml:space="preserve">, Cédric Glineur, Sep 2022, Amiens, France</w:t></w:r></w:p><w:p><w:pPr/><w:r><w:rPr/><w:t xml:space="preserve">Communication dans un congrès</w:t></w:r></w:p><w:p><w:pPr/><w:hyperlink r:id="rId24" w:history="1"><w:r><w:rPr><w:color w:val="#410a8c"/><w:u w:val="single"/></w:rPr><w:t xml:space="preserve">hal-04143397v1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Le pouvoir réglementaire du secrétaire d’État à la guerre »</w:t></w:r></w:hyperlink></w:p><w:p><w:pPr/><w:hyperlink r:id="rId12" w:history="1"><w:r><w:rPr><w:color w:val="#410a8c"/><w:u w:val="single"/></w:rPr><w:t xml:space="preserve">Paul Chauvin-Madeira</w:t></w:r></w:hyperlink></w:p><w:p><w:pPr/><w:r><w:rPr><w:i w:val="1"/><w:iCs w:val="1"/></w:rPr><w:t xml:space="preserve">Ce droit qui n’était pas (encore) administratif : Le(s) droit(s) de l’administration sous l’Ancien Régime</w:t></w:r><w:r><w:rPr/><w:t xml:space="preserve">, Cédric Glineur, Sep 2022, Amiens, France</w:t></w:r></w:p><w:p><w:pPr/><w:r><w:rPr/><w:t xml:space="preserve">Communication dans un congrès</w:t></w:r></w:p><w:p><w:pPr/><w:hyperlink r:id="rId25" w:history="1"><w:r><w:rPr><w:color w:val="#410a8c"/><w:u w:val="single"/></w:rPr><w:t xml:space="preserve">hal-03849409v1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De l’utilité du concept de “réforme” en histoire des institutions : l’exemple de la milice d’Ancien Régime »</w:t></w:r></w:hyperlink></w:p><w:p><w:pPr/><w:hyperlink r:id="rId12" w:history="1"><w:r><w:rPr><w:color w:val="#410a8c"/><w:u w:val="single"/></w:rPr><w:t xml:space="preserve">Paul Chauvin-Madeira</w:t></w:r></w:hyperlink></w:p><w:p><w:pPr/><w:r><w:rPr><w:i w:val="1"/><w:iCs w:val="1"/></w:rPr><w:t xml:space="preserve">La réforme des institutions, entre histoire et théorie du droit</w:t></w:r><w:r><w:rPr/><w:t xml:space="preserve">, Liêm Tuttle, Jun 2022,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hal-03849406v1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Crise du droit et crise du politique chez Michel Villey</w:t></w:r></w:hyperlink></w:p><w:p><w:pPr/><w:hyperlink r:id="rId12" w:history="1"><w:r><w:rPr><w:color w:val="#410a8c"/><w:u w:val="single"/></w:rPr><w:t xml:space="preserve">Paul Chauvin-Madeira</w:t></w:r></w:hyperlink></w:p><w:p><w:pPr/><w:r><w:rPr><w:i w:val="1"/><w:iCs w:val="1"/></w:rPr><w:t xml:space="preserve">Droit et politique en temps de crise</w:t></w:r><w:r><w:rPr/><w:t xml:space="preserve">, Franck LAFAILLE, Apr 2021, Villetaneuse, France. pp.37-73</w:t></w:r></w:p><w:p><w:pPr/><w:r><w:rPr/><w:t xml:space="preserve">Communication dans un congrès</w:t></w:r></w:p><w:p><w:pPr/><w:hyperlink r:id="rId27" w:history="1"><w:r><w:rPr><w:color w:val="#410a8c"/><w:u w:val="single"/></w:rPr><w:t xml:space="preserve">hal-03849026v1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L’obligation militaire durant l’époque moderne »,</w:t></w:r></w:hyperlink></w:p><w:p><w:pPr/><w:hyperlink r:id="rId12" w:history="1"><w:r><w:rPr><w:color w:val="#410a8c"/><w:u w:val="single"/></w:rPr><w:t xml:space="preserve">Paul Chauvin-Madeira</w:t></w:r></w:hyperlink></w:p><w:p><w:pPr/><w:r><w:rPr><w:i w:val="1"/><w:iCs w:val="1"/></w:rPr><w:t xml:space="preserve">Le militaire saisi par le droit</w:t></w:r><w:r><w:rPr/><w:t xml:space="preserve">, Hugo Stahl, Mar 2022, Metz, France</w:t></w:r></w:p><w:p><w:pPr/><w:r><w:rPr/><w:t xml:space="preserve">Communication dans un congrès</w:t></w:r></w:p><w:p><w:pPr/><w:hyperlink r:id="rId28" w:history="1"><w:r><w:rPr><w:color w:val="#410a8c"/><w:u w:val="single"/></w:rPr><w:t xml:space="preserve">hal-03849391v1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Mœurs et droit des militaires : trois siècles de débats autour de l’autorisation de mariage »</w:t></w:r></w:hyperlink></w:p><w:p><w:pPr/><w:hyperlink r:id="rId12" w:history="1"><w:r><w:rPr><w:color w:val="#410a8c"/><w:u w:val="single"/></w:rPr><w:t xml:space="preserve">Paul Chauvin-Madeira</w:t></w:r></w:hyperlink></w:p><w:p><w:pPr/><w:r><w:rPr><w:i w:val="1"/><w:iCs w:val="1"/></w:rPr><w:t xml:space="preserve">Parenté, moeurs et droit</w:t></w:r><w:r><w:rPr/><w:t xml:space="preserve">, Benoit Montay, Sep 2021, Paris, France. pp.17-38</w:t></w:r></w:p><w:p><w:pPr/><w:r><w:rPr/><w:t xml:space="preserve">Communication dans un congrès</w:t></w:r></w:p><w:p><w:pPr/><w:hyperlink r:id="rId29" w:history="1"><w:r><w:rPr><w:color w:val="#410a8c"/><w:u w:val="single"/></w:rPr><w:t xml:space="preserve">hal-03849388v1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Ruwen Ogien, un maître à penser l’obligation militaire dans un contexte libéral »</w:t></w:r></w:hyperlink></w:p><w:p><w:pPr/><w:hyperlink r:id="rId12" w:history="1"><w:r><w:rPr><w:color w:val="#410a8c"/><w:u w:val="single"/></w:rPr><w:t xml:space="preserve">Paul Chauvin-Madeira</w:t></w:r></w:hyperlink></w:p><w:p><w:pPr/><w:r><w:rPr><w:i w:val="1"/><w:iCs w:val="1"/></w:rPr><w:t xml:space="preserve">Maîtres à penser</w:t></w:r><w:r><w:rPr/><w:t xml:space="preserve">, Franck Lafaille, Apr 2022, Villetaneuse, France</w:t></w:r></w:p><w:p><w:pPr/><w:r><w:rPr/><w:t xml:space="preserve">Communication dans un congrès</w:t></w:r></w:p><w:p><w:pPr/><w:hyperlink r:id="rId30" w:history="1"><w:r><w:rPr><w:color w:val="#410a8c"/><w:u w:val="single"/></w:rPr><w:t xml:space="preserve">hal-03849402v1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Les fondements historiques et idéologiques de l’article 15 de la Déclaration des droits de l’homme et du citoyen »,</w:t></w:r></w:hyperlink></w:p><w:p><w:pPr/><w:hyperlink r:id="rId12" w:history="1"><w:r><w:rPr><w:color w:val="#410a8c"/><w:u w:val="single"/></w:rPr><w:t xml:space="preserve">Paul Chauvin-Madeira</w:t></w:r></w:hyperlink></w:p><w:p><w:pPr/><w:r><w:rPr><w:i w:val="1"/><w:iCs w:val="1"/></w:rPr><w:t xml:space="preserve">Comment les responsables publics doivent-ils répondre de leurs actes ?</w:t></w:r><w:r><w:rPr/><w:t xml:space="preserve">, Christian Garbar, Nov 2019, Tours, France. pp.19-41</w:t></w:r></w:p><w:p><w:pPr/><w:r><w:rPr/><w:t xml:space="preserve">Communication dans un congrès</w:t></w:r></w:p><w:p><w:pPr/><w:hyperlink r:id="rId31" w:history="1"><w:r><w:rPr><w:color w:val="#410a8c"/><w:u w:val="single"/></w:rPr><w:t xml:space="preserve">hal-03843906v1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La légitime défense : un lieu des controverses religieuses autour de la charité au début du XVIe siècle »,</w:t></w:r></w:hyperlink></w:p><w:p><w:pPr/><w:hyperlink r:id="rId12" w:history="1"><w:r><w:rPr><w:color w:val="#410a8c"/><w:u w:val="single"/></w:rPr><w:t xml:space="preserve">Paul Chauvin-Madeira</w:t></w:r></w:hyperlink></w:p><w:p><w:pPr/><w:r><w:rPr><w:i w:val="1"/><w:iCs w:val="1"/></w:rPr><w:t xml:space="preserve">La charité. Définitions, pratiques, controverses</w:t></w:r><w:r><w:rPr/><w:t xml:space="preserve">, Charles Coutel; Mireille Demaules; Olivier Rota, May 2020, Arras, France. pp.99-108</w:t></w:r></w:p><w:p><w:pPr/><w:r><w:rPr/><w:t xml:space="preserve">Communication dans un congrès</w:t></w:r></w:p><w:p><w:pPr/><w:hyperlink r:id="rId32" w:history="1"><w:r><w:rPr><w:color w:val="#410a8c"/><w:u w:val="single"/></w:rPr><w:t xml:space="preserve">hal-03847580v1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Le discours des origines dans les revendications de Catherine de Médicis sur le royaume de Portugal »</w:t></w:r></w:hyperlink></w:p><w:p><w:pPr/><w:hyperlink r:id="rId12" w:history="1"><w:r><w:rPr><w:color w:val="#410a8c"/><w:u w:val="single"/></w:rPr><w:t xml:space="preserve">Paul Chauvin-Madeira</w:t></w:r></w:hyperlink></w:p><w:p><w:pPr/><w:r><w:rPr><w:i w:val="1"/><w:iCs w:val="1"/></w:rPr><w:t xml:space="preserve">Le droit et la question des origines</w:t></w:r><w:r><w:rPr/><w:t xml:space="preserve">, Stéphane Mouré, Oct 2021, Tours, France</w:t></w:r></w:p><w:p><w:pPr/><w:r><w:rPr/><w:t xml:space="preserve">Communication dans un congrès</w:t></w:r></w:p><w:p><w:pPr/><w:hyperlink r:id="rId33" w:history="1"><w:r><w:rPr><w:color w:val="#410a8c"/><w:u w:val="single"/></w:rPr><w:t xml:space="preserve">hal-03849389v1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violence d’État sous l’Ancien Régime : l’exemple de l’obligation militaire</w:t></w:r></w:hyperlink></w:p><w:p><w:pPr/><w:hyperlink r:id="rId12" w:history="1"><w:r><w:rPr><w:color w:val="#410a8c"/><w:u w:val="single"/></w:rPr><w:t xml:space="preserve">Paul Chauvin-Madeira</w:t></w:r></w:hyperlink></w:p><w:p><w:pPr/><w:r><w:rPr><w:i w:val="1"/><w:iCs w:val="1"/></w:rPr><w:t xml:space="preserve">La violence</w:t></w:r><w:r><w:rPr/><w:t xml:space="preserve">, Franck Lafaille, Apr 2020, Villetaneuse, France. pp.43-97</w:t></w:r></w:p><w:p><w:pPr/><w:r><w:rPr/><w:t xml:space="preserve">Communication dans un congrès</w:t></w:r></w:p><w:p><w:pPr/><w:hyperlink r:id="rId34" w:history="1"><w:r><w:rPr><w:color w:val="#410a8c"/><w:u w:val="single"/></w:rPr><w:t xml:space="preserve">hal-03847565v1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L’obligation militaire personnelle du roi de France »</w:t></w:r></w:hyperlink></w:p><w:p><w:pPr/><w:hyperlink r:id="rId12" w:history="1"><w:r><w:rPr><w:color w:val="#410a8c"/><w:u w:val="single"/></w:rPr><w:t xml:space="preserve">Paul Chauvin-Madeira</w:t></w:r></w:hyperlink></w:p><w:p><w:pPr/><w:r><w:rPr><w:i w:val="1"/><w:iCs w:val="1"/></w:rPr><w:t xml:space="preserve">Les obligations royales</w:t></w:r><w:r><w:rPr/><w:t xml:space="preserve">, Damien Salles, Jun 2019, Poitiers, France. pp.84-94</w:t></w:r></w:p><w:p><w:pPr/><w:r><w:rPr/><w:t xml:space="preserve">Communication dans un congrès</w:t></w:r></w:p><w:p><w:pPr/><w:hyperlink r:id="rId35" w:history="1"><w:r><w:rPr><w:color w:val="#410a8c"/><w:u w:val="single"/></w:rPr><w:t xml:space="preserve">hal-03843881v1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Actualité du droit naturel dans la pensée militaire contemporaine : l’exemple de l’éthique militaire du général Jean-René Bachelet »</w:t></w:r></w:hyperlink></w:p><w:p><w:pPr/><w:hyperlink r:id="rId12" w:history="1"><w:r><w:rPr><w:color w:val="#410a8c"/><w:u w:val="single"/></w:rPr><w:t xml:space="preserve">Paul Chauvin-Madeira</w:t></w:r></w:hyperlink></w:p><w:p><w:pPr/><w:r><w:rPr><w:i w:val="1"/><w:iCs w:val="1"/></w:rPr><w:t xml:space="preserve">Actualité du droit naturel</w:t></w:r><w:r><w:rPr/><w:t xml:space="preserve">, Nicolas SILD; Grégory BLIGH, Feb 2021, Créteil, France. 9 p</w:t></w:r></w:p><w:p><w:pPr/><w:r><w:rPr/><w:t xml:space="preserve">Communication dans un congrès</w:t></w:r></w:p><w:p><w:pPr/><w:hyperlink r:id="rId36" w:history="1"><w:r><w:rPr><w:color w:val="#410a8c"/><w:u w:val="single"/></w:rPr><w:t xml:space="preserve">hal-03847776v1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Défendre le territoire sans l’État »</w:t></w:r></w:hyperlink></w:p><w:p><w:pPr/><w:hyperlink r:id="rId12" w:history="1"><w:r><w:rPr><w:color w:val="#410a8c"/><w:u w:val="single"/></w:rPr><w:t xml:space="preserve">Paul Chauvin-Madeira</w:t></w:r></w:hyperlink></w:p><w:p><w:pPr/><w:r><w:rPr><w:i w:val="1"/><w:iCs w:val="1"/></w:rPr><w:t xml:space="preserve">Penser et administrer le territoire sans l’État</w:t></w:r><w:r><w:rPr/><w:t xml:space="preserve">, Madame Chrystelle GAZEAU; Thérence CARVALHO; Philippe DELAIGUE, Jun 2020, Lyon, France. 13 p</w:t></w:r></w:p><w:p><w:pPr/><w:r><w:rPr/><w:t xml:space="preserve">Communication dans un congrès</w:t></w:r></w:p><w:p><w:pPr/><w:hyperlink r:id="rId37" w:history="1"><w:r><w:rPr><w:color w:val="#410a8c"/><w:u w:val="single"/></w:rPr><w:t xml:space="preserve">hal-03847677v1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L’évolution de la doctrine de la guerre juste face aux désobéissances légitimes aux lois militaires</w:t></w:r></w:hyperlink></w:p><w:p><w:pPr/><w:hyperlink r:id="rId12" w:history="1"><w:r><w:rPr><w:color w:val="#410a8c"/><w:u w:val="single"/></w:rPr><w:t xml:space="preserve">Paul Chauvin-Madeira</w:t></w:r></w:hyperlink></w:p><w:p><w:pPr/><w:r><w:rPr><w:i w:val="1"/><w:iCs w:val="1"/></w:rPr><w:t xml:space="preserve">La désobéissance à la loi à l’époque moderne (XVIe-XVIIIe siècle)</w:t></w:r><w:r><w:rPr/><w:t xml:space="preserve">, Damien Salles, Nov 2020, Poitiers, France. pp.1-9</w:t></w:r></w:p><w:p><w:pPr/><w:r><w:rPr/><w:t xml:space="preserve">Communication dans un congrès</w:t></w:r></w:p><w:p><w:pPr/><w:hyperlink r:id="rId38" w:history="1"><w:r><w:rPr><w:color w:val="#410a8c"/><w:u w:val="single"/></w:rPr><w:t xml:space="preserve">hal-03847725v1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L’application délicate des concepts de pluri-gouvernance et de multi-normativité aux rapports de la monarchie absolue avec les hérétiques non-violents</w:t></w:r></w:hyperlink></w:p><w:p><w:pPr/><w:hyperlink r:id="rId12" w:history="1"><w:r><w:rPr><w:color w:val="#410a8c"/><w:u w:val="single"/></w:rPr><w:t xml:space="preserve">Paul Chauvin-Madeira</w:t></w:r></w:hyperlink></w:p><w:p><w:pPr/><w:r><w:rPr><w:i w:val="1"/><w:iCs w:val="1"/></w:rPr><w:t xml:space="preserve">Journée d’étude Histoire et gouvernance. Interactions et conflits entre les acteurs</w:t></w:r><w:r><w:rPr/><w:t xml:space="preserve">, Dec 2019, Lille, France. pp.87-97</w:t></w:r></w:p><w:p><w:pPr/><w:r><w:rPr/><w:t xml:space="preserve">Communication dans un congrès</w:t></w:r></w:p><w:p><w:pPr/><w:hyperlink r:id="rId39" w:history="1"><w:r><w:rPr><w:color w:val="#410a8c"/><w:u w:val="single"/></w:rPr><w:t xml:space="preserve">hal-03847537v1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Définir les courants pacifiques de l’Ancien Régime : pour un usage des termes « non-violents », « fédéralistes » et « anti-belliqueux »</w:t></w:r></w:hyperlink></w:p><w:p><w:pPr/><w:hyperlink r:id="rId12" w:history="1"><w:r><w:rPr><w:color w:val="#410a8c"/><w:u w:val="single"/></w:rPr><w:t xml:space="preserve">Paul Chauvin-Madeira</w:t></w:r></w:hyperlink></w:p><w:p><w:pPr/><w:r><w:rPr><w:i w:val="1"/><w:iCs w:val="1"/></w:rPr><w:t xml:space="preserve">La Paix</w:t></w:r><w:r><w:rPr/><w:t xml:space="preserve">, Karen Fiorentino; Anne Peroz, Nov 2019, Lausanne, Suisse. pp.12</w:t></w:r></w:p><w:p><w:pPr/><w:r><w:rPr/><w:t xml:space="preserve">Communication dans un congrès</w:t></w:r></w:p><w:p><w:pPr/><w:hyperlink r:id="rId40" w:history="1"><w:r><w:rPr><w:color w:val="#410a8c"/><w:u w:val="single"/></w:rPr><w:t xml:space="preserve">hal-03849685v1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baron d’Holbach, premier républicain plébéien de l’Ancien Régime ?</w:t></w:r></w:hyperlink></w:p><w:p><w:pPr/><w:hyperlink r:id="rId12" w:history="1"><w:r><w:rPr><w:color w:val="#410a8c"/><w:u w:val="single"/></w:rPr><w:t xml:space="preserve">Paul Chauvin-Madeira</w:t></w:r></w:hyperlink></w:p><w:p><w:pPr/><w:r><w:rPr><w:i w:val="1"/><w:iCs w:val="1"/></w:rPr><w:t xml:space="preserve">Le républicanisme avant la République</w:t></w:r><w:r><w:rPr/><w:t xml:space="preserve">, May 2019, Malakoff, France</w:t></w:r></w:p><w:p><w:pPr/><w:r><w:rPr/><w:t xml:space="preserve">Communication dans un congrès</w:t></w:r></w:p><w:p><w:pPr/><w:hyperlink r:id="rId41" w:history="1"><w:r><w:rPr><w:color w:val="#410a8c"/><w:u w:val="single"/></w:rPr><w:t xml:space="preserve">hal-03849700v1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guerre : un révélateur du droit du roi sur le corps de ses sujets</w:t></w:r></w:hyperlink></w:p><w:p><w:pPr/><w:hyperlink r:id="rId12" w:history="1"><w:r><w:rPr><w:color w:val="#410a8c"/><w:u w:val="single"/></w:rPr><w:t xml:space="preserve">Paul Chauvin-Madeira</w:t></w:r></w:hyperlink></w:p><w:p><w:pPr/><w:r><w:rPr><w:i w:val="1"/><w:iCs w:val="1"/></w:rPr><w:t xml:space="preserve">Corps et guerre</w:t></w:r><w:r><w:rPr/><w:t xml:space="preserve">, Dec 2019,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hal-03847543v1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L'obligation militaire sous l'Ancien Régime</w:t></w:r></w:hyperlink></w:p><w:p><w:pPr/><w:hyperlink r:id="rId44" w:history="1"><w:r><w:rPr><w:color w:val="#410a8c"/><w:u w:val="single"/></w:rPr><w:t xml:space="preserve">Paul Chauvin-Hameau</w:t></w:r></w:hyperlink></w:p><w:p><w:pPr/><w:r><w:rPr/><w:t xml:space="preserve">Philosophie. Université Paris Saclay (COmUE), 2017. Français. </w:t></w:r><w:hyperlink r:id="rId45" w:history="1"><w:r><w:rPr><w:color w:val="#410a8c"/><w:u w:val="single"/></w:rPr><w:t xml:space="preserve">⟨NNT : 2017SACLS364⟩</w:t></w:r></w:hyperlink></w:p><w:p><w:pPr/><w:r><w:rPr/><w:t xml:space="preserve">Thèse</w:t></w:r></w:p><w:p><w:pPr/><w:hyperlink r:id="rId43" w:history="1"><w:r><w:rPr><w:color w:val="#410a8c"/><w:u w:val="single"/></w:rPr><w:t xml:space="preserve">tel-03850932v1</w:t></w:r></w:hyperlink></w:p></w:tc></w:tr></w:tbl><w:sectPr><w:footerReference w:type="default" r:id="rId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B95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chauvin-hameau-madeira" TargetMode="External"/><Relationship Id="rId8" Type="http://schemas.openxmlformats.org/officeDocument/2006/relationships/hyperlink" Target="https://orcid.org/0000-0001-8925-1700" TargetMode="External"/><Relationship Id="rId9" Type="http://schemas.openxmlformats.org/officeDocument/2006/relationships/hyperlink" Target="https://www.idref.fr/255544928" TargetMode="External"/><Relationship Id="rId10" Type="http://schemas.openxmlformats.org/officeDocument/2006/relationships/hyperlink" Target="https://hal.science/hal-05345935v1" TargetMode="External"/><Relationship Id="rId11" Type="http://schemas.openxmlformats.org/officeDocument/2006/relationships/hyperlink" Target="https://hal.science/search/index/?q=*&amp;authFullName_s=Damien Salles" TargetMode="External"/><Relationship Id="rId12" Type="http://schemas.openxmlformats.org/officeDocument/2006/relationships/hyperlink" Target="https://hal.science/search/index/?q=*&amp;authFullName_s=Paul Chauvin-Madeira" TargetMode="External"/><Relationship Id="rId13" Type="http://schemas.openxmlformats.org/officeDocument/2006/relationships/hyperlink" Target="https://hal.science/hal-05499065v1" TargetMode="External"/><Relationship Id="rId14" Type="http://schemas.openxmlformats.org/officeDocument/2006/relationships/hyperlink" Target="https://dx.doi.org/10.3917/cphd.012.0055" TargetMode="External"/><Relationship Id="rId15" Type="http://schemas.openxmlformats.org/officeDocument/2006/relationships/hyperlink" Target="https://hal.science/hal-03843625v1" TargetMode="External"/><Relationship Id="rId16" Type="http://schemas.openxmlformats.org/officeDocument/2006/relationships/hyperlink" Target="https://hal.science/hal-03843585v1" TargetMode="External"/><Relationship Id="rId17" Type="http://schemas.openxmlformats.org/officeDocument/2006/relationships/hyperlink" Target="https://hal.science/hal-03843601v1" TargetMode="External"/><Relationship Id="rId18" Type="http://schemas.openxmlformats.org/officeDocument/2006/relationships/hyperlink" Target="https://hal.science/hal-03843706v1" TargetMode="External"/><Relationship Id="rId19" Type="http://schemas.openxmlformats.org/officeDocument/2006/relationships/hyperlink" Target="https://hal.science/hal-03843693v1" TargetMode="External"/><Relationship Id="rId20" Type="http://schemas.openxmlformats.org/officeDocument/2006/relationships/hyperlink" Target="https://hal.science/hal-03843703v1" TargetMode="External"/><Relationship Id="rId21" Type="http://schemas.openxmlformats.org/officeDocument/2006/relationships/hyperlink" Target="https://dx.doi.org/10.3917/rhis.203.0239" TargetMode="External"/><Relationship Id="rId22" Type="http://schemas.openxmlformats.org/officeDocument/2006/relationships/hyperlink" Target="https://hal.science/hal-03843459v1" TargetMode="External"/><Relationship Id="rId23" Type="http://schemas.openxmlformats.org/officeDocument/2006/relationships/hyperlink" Target="https://hal.science/hal-04143380v1" TargetMode="External"/><Relationship Id="rId24" Type="http://schemas.openxmlformats.org/officeDocument/2006/relationships/hyperlink" Target="https://hal.science/hal-04143397v1" TargetMode="External"/><Relationship Id="rId25" Type="http://schemas.openxmlformats.org/officeDocument/2006/relationships/hyperlink" Target="https://hal.science/hal-03849409v1" TargetMode="External"/><Relationship Id="rId26" Type="http://schemas.openxmlformats.org/officeDocument/2006/relationships/hyperlink" Target="https://hal.science/hal-03849406v1" TargetMode="External"/><Relationship Id="rId27" Type="http://schemas.openxmlformats.org/officeDocument/2006/relationships/hyperlink" Target="https://hal.science/hal-03849026v1" TargetMode="External"/><Relationship Id="rId28" Type="http://schemas.openxmlformats.org/officeDocument/2006/relationships/hyperlink" Target="https://hal.science/hal-03849391v1" TargetMode="External"/><Relationship Id="rId29" Type="http://schemas.openxmlformats.org/officeDocument/2006/relationships/hyperlink" Target="https://hal.science/hal-03849388v1" TargetMode="External"/><Relationship Id="rId30" Type="http://schemas.openxmlformats.org/officeDocument/2006/relationships/hyperlink" Target="https://hal.science/hal-03849402v1" TargetMode="External"/><Relationship Id="rId31" Type="http://schemas.openxmlformats.org/officeDocument/2006/relationships/hyperlink" Target="https://hal.science/hal-03843906v1" TargetMode="External"/><Relationship Id="rId32" Type="http://schemas.openxmlformats.org/officeDocument/2006/relationships/hyperlink" Target="https://hal.science/hal-03847580v1" TargetMode="External"/><Relationship Id="rId33" Type="http://schemas.openxmlformats.org/officeDocument/2006/relationships/hyperlink" Target="https://hal.science/hal-03849389v1" TargetMode="External"/><Relationship Id="rId34" Type="http://schemas.openxmlformats.org/officeDocument/2006/relationships/hyperlink" Target="https://hal.science/hal-03847565v1" TargetMode="External"/><Relationship Id="rId35" Type="http://schemas.openxmlformats.org/officeDocument/2006/relationships/hyperlink" Target="https://hal.science/hal-03843881v1" TargetMode="External"/><Relationship Id="rId36" Type="http://schemas.openxmlformats.org/officeDocument/2006/relationships/hyperlink" Target="https://hal.science/hal-03847776v1" TargetMode="External"/><Relationship Id="rId37" Type="http://schemas.openxmlformats.org/officeDocument/2006/relationships/hyperlink" Target="https://hal.science/hal-03847677v1" TargetMode="External"/><Relationship Id="rId38" Type="http://schemas.openxmlformats.org/officeDocument/2006/relationships/hyperlink" Target="https://hal.science/hal-03847725v1" TargetMode="External"/><Relationship Id="rId39" Type="http://schemas.openxmlformats.org/officeDocument/2006/relationships/hyperlink" Target="https://hal.science/hal-03847537v1" TargetMode="External"/><Relationship Id="rId40" Type="http://schemas.openxmlformats.org/officeDocument/2006/relationships/hyperlink" Target="https://hal.science/hal-03849685v1" TargetMode="External"/><Relationship Id="rId41" Type="http://schemas.openxmlformats.org/officeDocument/2006/relationships/hyperlink" Target="https://hal.science/hal-03849700v1" TargetMode="External"/><Relationship Id="rId42" Type="http://schemas.openxmlformats.org/officeDocument/2006/relationships/hyperlink" Target="https://hal.science/hal-03847543v1" TargetMode="External"/><Relationship Id="rId43" Type="http://schemas.openxmlformats.org/officeDocument/2006/relationships/hyperlink" Target="https://theses.hal.science/tel-03850932v1" TargetMode="External"/><Relationship Id="rId44" Type="http://schemas.openxmlformats.org/officeDocument/2006/relationships/hyperlink" Target="https://hal.science/search/index/?q=*&amp;authFullName_s=Paul Chauvin-Hameau" TargetMode="External"/><Relationship Id="rId45" Type="http://schemas.openxmlformats.org/officeDocument/2006/relationships/hyperlink" Target="https://www.theses.fr/2017SACLS364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Chauvin-Madeira</dc:title>
  <dc:description>CV</dc:description>
  <dc:subject/>
  <cp:keywords/>
  <cp:category/>
  <cp:lastModifiedBy/>
  <dcterms:created xsi:type="dcterms:W3CDTF">2026-03-25T21:17:16+01:00</dcterms:created>
  <dcterms:modified xsi:type="dcterms:W3CDTF">2026-03-25T21:17:16+01:00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