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Omandji Lokonde </w:t>
      </w:r>
      <w:r>
        <w:rPr>
          <w:color w:val="641e6e"/>
        </w:rPr>
        <w:t xml:space="preserve">Professeur à l'Université de KinshasaPrésident de l'Institut Congolais d'Expertise en Entrepreneuriat et PME (ICE-PME)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paul-omandji-lokonde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0009-0000-5020-4245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266980074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d'affaires Canvas et pérennité des PME en environnement hostile contingences internes et externes. Cas des PME de la République Démocratique du Congo.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Omandji Lokonde</w:t>
              </w:r>
            </w:hyperlink>
          </w:p>
          <w:p>
            <w:pPr/>
            <w:r>
              <w:rPr/>
              <w:t xml:space="preserve">Gestion et management. HESAM Université,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2022HESAC014⟩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tel-03958044v1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55A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-omandji-lokonde" TargetMode="External"/><Relationship Id="rId9" Type="http://schemas.openxmlformats.org/officeDocument/2006/relationships/hyperlink" Target="https://orcid.org/0009-0000-5020-4245" TargetMode="External"/><Relationship Id="rId10" Type="http://schemas.openxmlformats.org/officeDocument/2006/relationships/hyperlink" Target="https://www.idref.fr/266980074" TargetMode="External"/><Relationship Id="rId11" Type="http://schemas.openxmlformats.org/officeDocument/2006/relationships/hyperlink" Target="https://theses.hal.science/tel-03958044v1" TargetMode="External"/><Relationship Id="rId12" Type="http://schemas.openxmlformats.org/officeDocument/2006/relationships/hyperlink" Target="https://hal.science/search/index/?q=*&amp;authFullName_s=Paul Omandji Lokonde" TargetMode="External"/><Relationship Id="rId13" Type="http://schemas.openxmlformats.org/officeDocument/2006/relationships/hyperlink" Target="https://www.theses.fr/2022HESAC01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Omandji Lokonde</dc:title>
  <dc:description>CV</dc:description>
  <dc:subject/>
  <cp:keywords/>
  <cp:category/>
  <cp:lastModifiedBy/>
  <dcterms:created xsi:type="dcterms:W3CDTF">2026-03-17T17:58:10+01:00</dcterms:created>
  <dcterms:modified xsi:type="dcterms:W3CDTF">2026-03-17T17:58:10+01:00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