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Durin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Bridgerton Season 2 a Feminist Adaptation of the Shakespearean Character of the Shrew?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Anglistica AION : an interdisciplinary journal</w:t>
            </w:r>
            <w:r>
              <w:rPr/>
              <w:t xml:space="preserve">, 2024, Continuity and Change in Screen Shakespeare(s), 26 (2), pp.39-50.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⟨10.6093/2035-8504/11243⟩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Cannot women hate as well as men? » : La haine au féminin dans The Tragedy of Mariam d’Elizabeth Cary et La Mariane de Tristan l’Hermite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2024, 45,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⟨10.4000/12v7g⟩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 Cutpurse: a radical performer or a typical cross-dressed woman of the early modern era?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2024, La performance de genre au théâtre élisabéthain et au-delà / Gender Performance on the Elizabethan Stage and Beyond,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confinement féminin : la distinction entre espace privé et espace public comme frontière genrée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"Frontières et déplacements"</w:t>
            </w:r>
            <w:r>
              <w:rPr/>
              <w:t xml:space="preserve">, SAES,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Show me like a queen » : représentations du pouvoir des reines dans &amp;lt;i&amp;gt;Dido, Queen of Carthage&amp;lt;/i&amp;gt; de Marlowe, &amp;lt;i&amp;gt;Macbeth&amp;lt;/i&amp;gt; et &amp;lt;i&amp;gt;Antony and Cleopatra&amp;lt;/i&amp;gt; de Shakespeare et &amp;lt;i&amp;gt;The Duchess of Malfi&amp;lt;/i&amp;gt; de Webster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Durin</w:t>
              </w:r>
            </w:hyperlink>
          </w:p>
          <w:p>
            <w:pPr/>
            <w:r>
              <w:rPr/>
              <w:t xml:space="preserve">Littératures.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dumas-03366824v1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Trouble&amp;quot; on the Elizabethan Stage. Challenging conventions of femininity and masculinity in Shakespeare's &amp;lt;i&amp;gt;Romeo and Juliet, Midsummer Night's Dream&amp;lt;/i&amp;gt; and &amp;lt;i&amp;gt;Venus and Adonis&amp;lt;/i&amp;gt;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Durin</w:t>
              </w:r>
            </w:hyperlink>
          </w:p>
          <w:p>
            <w:pPr/>
            <w:r>
              <w:rPr/>
              <w:t xml:space="preserve">Literature.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dumas-01891368v1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8921v1" TargetMode="External"/><Relationship Id="rId8" Type="http://schemas.openxmlformats.org/officeDocument/2006/relationships/hyperlink" Target="https://hal.science/search/index/?q=*&amp;authFullName_s=Pauline Durin" TargetMode="External"/><Relationship Id="rId9" Type="http://schemas.openxmlformats.org/officeDocument/2006/relationships/hyperlink" Target="https://dx.doi.org/10.6093/2035-8504/11243" TargetMode="External"/><Relationship Id="rId10" Type="http://schemas.openxmlformats.org/officeDocument/2006/relationships/hyperlink" Target="https://hal.science/hal-04948936v1" TargetMode="External"/><Relationship Id="rId11" Type="http://schemas.openxmlformats.org/officeDocument/2006/relationships/hyperlink" Target="https://dx.doi.org/10.4000/12v7g" TargetMode="External"/><Relationship Id="rId12" Type="http://schemas.openxmlformats.org/officeDocument/2006/relationships/hyperlink" Target="https://hal.science/hal-04735020v1" TargetMode="External"/><Relationship Id="rId13" Type="http://schemas.openxmlformats.org/officeDocument/2006/relationships/hyperlink" Target="https://hal.science/hal-04948981v1" TargetMode="External"/><Relationship Id="rId14" Type="http://schemas.openxmlformats.org/officeDocument/2006/relationships/hyperlink" Target="https://dumas.ccsd.cnrs.fr/dumas-03366824v1" TargetMode="External"/><Relationship Id="rId15" Type="http://schemas.openxmlformats.org/officeDocument/2006/relationships/hyperlink" Target="https://dumas.ccsd.cnrs.fr/dumas-0189136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Durin</dc:title>
  <dc:description>CV</dc:description>
  <dc:subject/>
  <cp:keywords/>
  <cp:category/>
  <cp:lastModifiedBy/>
  <dcterms:created xsi:type="dcterms:W3CDTF">2026-05-18T02:26:24+02:00</dcterms:created>
  <dcterms:modified xsi:type="dcterms:W3CDTF">2026-05-18T02:26:24+02:00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