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1.4285714285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Pauline Lenormand </w:t>
      </w:r>
      <w:r>
        <w:rPr>
          <w:color w:val="641e6e"/>
        </w:rPr>
        <w:t xml:space="preserve">Ingénieur d'études en Géographie</w:t>
      </w:r>
    </w:p>
    <w:p>
      <w:pPr>
        <w:spacing w:before="600"/>
      </w:pPr>
    </w:p>
    <w:p>
      <w:pPr>
        <w:spacing w:before="600"/>
      </w:pPr>
    </w:p>
    <w:p>
      <w:pPr>
        <w:pStyle w:val="Heading2"/>
      </w:pPr>
      <w:r>
        <w:rPr>
          <w:color w:val="1e198e"/>
          <w:b w:val="1"/>
          <w:bCs w:val="1"/>
        </w:rPr>
        <w:t xml:space="preserve">Présentation</w:t>
      </w:r>
    </w:p>
    <w:p>
      <w:pPr>
        <w:spacing w:after="100"/>
      </w:pPr>
    </w:p>
    <w:p>
      <w:pPr/>
      <w:r>
        <w:rPr/>
        <w:t xml:space="preserve">Ingénieure Cheffe de projet pour le programme TETRAE (Transition en Territoires de l'Agriculture, l'Alimentation et l'Environnement), je pilote le programme avec ses directeurs au sein de l’équipe nationale TETRAE. Je coordonne la communication et la valorisation partenariale au niveau national et en appui aux 19 projets (voir </w:t>
      </w:r>
      <w:hyperlink r:id="rId8" w:history="1">
        <w:r>
          <w:rPr>
            <w:color w:val="#410a8c"/>
            <w:u w:val="single"/>
          </w:rPr>
          <w:t xml:space="preserve">www.tetrae.fr</w:t>
        </w:r>
      </w:hyperlink>
      <w:r>
        <w:rPr/>
        <w:t xml:space="preserve">). Cette mission vise, par la mobilisation des méthodes et des résultats scientifiques produits dans le cadre de recherches en partenariat, à co-construire des outils opérationnels pour les acteurs des transitions. En tant que géographe, je m'attache à l'analyse de la dimension territoriale de ces recherches participatives.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 interdisciplinary framework for managing communities in sustainability transitions: insights from agroecological transitions</w:t>
              </w:r>
            </w:hyperlink>
          </w:p>
          <w:p>
            <w:pPr/>
            <w:hyperlink r:id="rId10" w:history="1">
              <w:r>
                <w:rPr>
                  <w:color w:val="#410a8c"/>
                  <w:u w:val="single"/>
                </w:rPr>
                <w:t xml:space="preserve">Gwen Christiansen</w:t>
              </w:r>
            </w:hyperlink>
            <w:r>
              <w:rPr/>
              <w:t xml:space="preserve">,</w:t>
            </w:r>
            <w:hyperlink r:id="rId11" w:history="1">
              <w:r>
                <w:rPr>
                  <w:color w:val="#410a8c"/>
                  <w:u w:val="single"/>
                </w:rPr>
                <w:t xml:space="preserve">Rachel Levy</w:t>
              </w:r>
            </w:hyperlink>
            <w:r>
              <w:rPr/>
              <w:t xml:space="preserve">,</w:t>
            </w:r>
            <w:hyperlink r:id="rId12" w:history="1">
              <w:r>
                <w:rPr>
                  <w:color w:val="#410a8c"/>
                  <w:u w:val="single"/>
                </w:rPr>
                <w:t xml:space="preserve">Mikaël Akimowicz</w:t>
              </w:r>
            </w:hyperlink>
            <w:r>
              <w:rPr/>
              <w:t xml:space="preserve">,</w:t>
            </w:r>
            <w:hyperlink r:id="rId13" w:history="1">
              <w:r>
                <w:rPr>
                  <w:color w:val="#410a8c"/>
                  <w:u w:val="single"/>
                </w:rPr>
                <w:t xml:space="preserve">Camille Berrier</w:t>
              </w:r>
            </w:hyperlink>
            <w:r>
              <w:rPr/>
              <w:t xml:space="preserve">,</w:t>
            </w:r>
            <w:hyperlink r:id="rId14" w:history="1">
              <w:r>
                <w:rPr>
                  <w:color w:val="#410a8c"/>
                  <w:u w:val="single"/>
                </w:rPr>
                <w:t xml:space="preserve">Nadia Cancian</w:t>
              </w:r>
            </w:hyperlink>
            <w:r>
              <w:rPr/>
              <w:t xml:space="preserve">et al.</w:t>
            </w:r>
          </w:p>
          <w:p>
            <w:pPr/>
            <w:r>
              <w:rPr>
                <w:i w:val="1"/>
                <w:iCs w:val="1"/>
              </w:rPr>
              <w:t xml:space="preserve">Sustainability Science</w:t>
            </w:r>
            <w:r>
              <w:rPr/>
              <w:t xml:space="preserve">, 2025, 20, pp.2079-2096. </w:t>
            </w:r>
            <w:hyperlink r:id="rId15" w:history="1">
              <w:r>
                <w:rPr>
                  <w:color w:val="#410a8c"/>
                  <w:u w:val="single"/>
                </w:rPr>
                <w:t xml:space="preserve">⟨10.1007/s11625-025-01711-w⟩</w:t>
              </w:r>
            </w:hyperlink>
          </w:p>
          <w:p>
            <w:pPr/>
            <w:r>
              <w:rPr/>
              <w:t xml:space="preserve">Article dans une revue</w:t>
            </w:r>
          </w:p>
          <w:p>
            <w:pPr/>
            <w:hyperlink r:id="rId9" w:history="1">
              <w:r>
                <w:rPr>
                  <w:color w:val="#410a8c"/>
                  <w:u w:val="single"/>
                </w:rPr>
                <w:t xml:space="preserve">hal-05263681v1</w:t>
              </w:r>
            </w:hyperlink>
          </w:p>
        </w:tc>
      </w:tr>
      <w:tr>
        <w:trPr/>
        <w:tc>
          <w:tcPr>
            <w:noWrap/>
          </w:tcPr>
          <w:p>
            <w:pPr>
              <w:spacing w:after="200"/>
            </w:pPr>
            <w:hyperlink r:id="rId16" w:history="1">
              <w:r>
                <w:rPr>
                  <w:color w:val="1e198e"/>
                  <w:b w:val="1"/>
                  <w:bCs w:val="1"/>
                  <w:u w:val="single"/>
                </w:rPr>
                <w:t xml:space="preserve">Un instrument d’action publique pour la gouvernance Pyrénéenne : l’expérience du SIG Pyrénées</w:t>
              </w:r>
            </w:hyperlink>
          </w:p>
          <w:p>
            <w:pPr/>
            <w:hyperlink r:id="rId17" w:history="1">
              <w:r>
                <w:rPr>
                  <w:color w:val="#410a8c"/>
                  <w:u w:val="single"/>
                </w:rPr>
                <w:t xml:space="preserve">Pauline Lenormand</w:t>
              </w:r>
            </w:hyperlink>
          </w:p>
          <w:p>
            <w:pPr/>
            <w:r>
              <w:rPr>
                <w:i w:val="1"/>
                <w:iCs w:val="1"/>
              </w:rPr>
              <w:t xml:space="preserve">Géographie, Économie, Société</w:t>
            </w:r>
            <w:r>
              <w:rPr/>
              <w:t xml:space="preserve">, 2014, 16 (1), pp.47-63. </w:t>
            </w:r>
            <w:hyperlink r:id="rId18" w:history="1">
              <w:r>
                <w:rPr>
                  <w:color w:val="#410a8c"/>
                  <w:u w:val="single"/>
                </w:rPr>
                <w:t xml:space="preserve">⟨10.3166/ges.16.47-63⟩</w:t>
              </w:r>
            </w:hyperlink>
          </w:p>
          <w:p>
            <w:pPr/>
            <w:r>
              <w:rPr/>
              <w:t xml:space="preserve">Article dans une revue</w:t>
            </w:r>
          </w:p>
          <w:p>
            <w:pPr/>
            <w:hyperlink r:id="rId16" w:history="1">
              <w:r>
                <w:rPr>
                  <w:color w:val="#410a8c"/>
                  <w:u w:val="single"/>
                </w:rPr>
                <w:t xml:space="preserve">hal-03644478v1</w:t>
              </w:r>
            </w:hyperlink>
          </w:p>
        </w:tc>
      </w:tr>
      <w:tr>
        <w:trPr/>
        <w:tc>
          <w:tcPr>
            <w:noWrap/>
          </w:tcPr>
          <w:p>
            <w:pPr>
              <w:spacing w:after="200"/>
            </w:pPr>
            <w:hyperlink r:id="rId19" w:history="1">
              <w:r>
                <w:rPr>
                  <w:color w:val="1e198e"/>
                  <w:b w:val="1"/>
                  <w:bCs w:val="1"/>
                  <w:u w:val="single"/>
                </w:rPr>
                <w:t xml:space="preserve">Accompagner l'activité agricole dans les territoires : au carrefour entre le développement sectoriel et le développement territorial</w:t>
              </w:r>
            </w:hyperlink>
          </w:p>
          <w:p>
            <w:pPr/>
            <w:hyperlink r:id="rId20" w:history="1">
              <w:r>
                <w:rPr>
                  <w:color w:val="#410a8c"/>
                  <w:u w:val="single"/>
                </w:rPr>
                <w:t xml:space="preserve">Caroline C. Auricoste</w:t>
              </w:r>
            </w:hyperlink>
            <w:r>
              <w:rPr/>
              <w:t xml:space="preserve">,</w:t>
            </w:r>
            <w:hyperlink r:id="rId21" w:history="1">
              <w:r>
                <w:rPr>
                  <w:color w:val="#410a8c"/>
                  <w:u w:val="single"/>
                </w:rPr>
                <w:t xml:space="preserve">Christophe Albaladejo</w:t>
              </w:r>
            </w:hyperlink>
            <w:r>
              <w:rPr/>
              <w:t xml:space="preserve">,</w:t>
            </w:r>
            <w:hyperlink r:id="rId22" w:history="1">
              <w:r>
                <w:rPr>
                  <w:color w:val="#410a8c"/>
                  <w:u w:val="single"/>
                </w:rPr>
                <w:t xml:space="preserve">Laurence Barthe</w:t>
              </w:r>
            </w:hyperlink>
            <w:r>
              <w:rPr/>
              <w:t xml:space="preserve">,</w:t>
            </w:r>
            <w:hyperlink r:id="rId23" w:history="1">
              <w:r>
                <w:rPr>
                  <w:color w:val="#410a8c"/>
                  <w:u w:val="single"/>
                </w:rPr>
                <w:t xml:space="preserve">Nathalie Couix</w:t>
              </w:r>
            </w:hyperlink>
            <w:r>
              <w:rPr/>
              <w:t xml:space="preserve">,</w:t>
            </w:r>
            <w:hyperlink r:id="rId24" w:history="1">
              <w:r>
                <w:rPr>
                  <w:color w:val="#410a8c"/>
                  <w:u w:val="single"/>
                </w:rPr>
                <w:t xml:space="preserve">Isabelle Duvernoy</w:t>
              </w:r>
            </w:hyperlink>
            <w:r>
              <w:rPr/>
              <w:t xml:space="preserve">et al.</w:t>
            </w:r>
          </w:p>
          <w:p>
            <w:pPr/>
            <w:r>
              <w:rPr>
                <w:i w:val="1"/>
                <w:iCs w:val="1"/>
              </w:rPr>
              <w:t xml:space="preserve">Cahiers Agricultures</w:t>
            </w:r>
            <w:r>
              <w:rPr/>
              <w:t xml:space="preserve">, 2011, 20 (5), pp.395-399. </w:t>
            </w:r>
            <w:hyperlink r:id="rId25" w:history="1">
              <w:r>
                <w:rPr>
                  <w:color w:val="#410a8c"/>
                  <w:u w:val="single"/>
                </w:rPr>
                <w:t xml:space="preserve">⟨10.1684/agr.2011.0502⟩</w:t>
              </w:r>
            </w:hyperlink>
          </w:p>
          <w:p>
            <w:pPr/>
            <w:r>
              <w:rPr/>
              <w:t xml:space="preserve">Article dans une revue</w:t>
            </w:r>
          </w:p>
          <w:p>
            <w:pPr/>
            <w:hyperlink r:id="rId19" w:history="1">
              <w:r>
                <w:rPr>
                  <w:color w:val="#410a8c"/>
                  <w:u w:val="single"/>
                </w:rPr>
                <w:t xml:space="preserve">hal-02649458v1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Des postures du chercheur au travail du chargé de mission : le cas des bourses CIFRE dans l'action publique territoriale</w:t>
              </w:r>
            </w:hyperlink>
          </w:p>
          <w:p>
            <w:pPr/>
            <w:hyperlink r:id="rId27" w:history="1">
              <w:r>
                <w:rPr>
                  <w:color w:val="#410a8c"/>
                  <w:u w:val="single"/>
                </w:rPr>
                <w:t xml:space="preserve">Rémi Bénos</w:t>
              </w:r>
            </w:hyperlink>
            <w:r>
              <w:rPr/>
              <w:t xml:space="preserve">,</w:t>
            </w:r>
            <w:hyperlink r:id="rId17" w:history="1">
              <w:r>
                <w:rPr>
                  <w:color w:val="#410a8c"/>
                  <w:u w:val="single"/>
                </w:rPr>
                <w:t xml:space="preserve">Pauline Lenormand</w:t>
              </w:r>
            </w:hyperlink>
          </w:p>
          <w:p>
            <w:pPr/>
            <w:r>
              <w:rPr>
                <w:i w:val="1"/>
                <w:iCs w:val="1"/>
              </w:rPr>
              <w:t xml:space="preserve">Les implicites de la recherche sur et pour le développement : expertise, recherche-action et observation participante</w:t>
            </w:r>
            <w:r>
              <w:rPr/>
              <w:t xml:space="preserve">, Mar 2011, Toulouse, France</w:t>
            </w:r>
          </w:p>
          <w:p>
            <w:pPr/>
            <w:r>
              <w:rPr/>
              <w:t xml:space="preserve">Communication dans un congrès</w:t>
            </w:r>
          </w:p>
          <w:p>
            <w:pPr/>
            <w:hyperlink r:id="rId26" w:history="1">
              <w:r>
                <w:rPr>
                  <w:color w:val="#410a8c"/>
                  <w:u w:val="single"/>
                </w:rPr>
                <w:t xml:space="preserve">halshs-00704762v1</w:t>
              </w:r>
            </w:hyperlink>
          </w:p>
        </w:tc>
      </w:tr>
      <w:tr>
        <w:trPr/>
        <w:tc>
          <w:tcPr>
            <w:noWrap/>
          </w:tcPr>
          <w:p>
            <w:pPr>
              <w:spacing w:after="200"/>
            </w:pPr>
            <w:hyperlink r:id="rId28" w:history="1">
              <w:r>
                <w:rPr>
                  <w:color w:val="1e198e"/>
                  <w:b w:val="1"/>
                  <w:bCs w:val="1"/>
                  <w:u w:val="single"/>
                </w:rPr>
                <w:t xml:space="preserve">Analyse réflexive de la production de connaissances dans des thèses CIFRE en géographie-aménagement</w:t>
              </w:r>
            </w:hyperlink>
          </w:p>
          <w:p>
            <w:pPr/>
            <w:hyperlink r:id="rId27" w:history="1">
              <w:r>
                <w:rPr>
                  <w:color w:val="#410a8c"/>
                  <w:u w:val="single"/>
                </w:rPr>
                <w:t xml:space="preserve">Rémi Bénos</w:t>
              </w:r>
            </w:hyperlink>
            <w:r>
              <w:rPr/>
              <w:t xml:space="preserve">,</w:t>
            </w:r>
            <w:hyperlink r:id="rId17" w:history="1">
              <w:r>
                <w:rPr>
                  <w:color w:val="#410a8c"/>
                  <w:u w:val="single"/>
                </w:rPr>
                <w:t xml:space="preserve">Pauline Lenormand</w:t>
              </w:r>
            </w:hyperlink>
          </w:p>
          <w:p>
            <w:pPr/>
            <w:r>
              <w:rPr>
                <w:i w:val="1"/>
                <w:iCs w:val="1"/>
              </w:rPr>
              <w:t xml:space="preserve">Spatialités et modernité : lieux, milieux et territoires</w:t>
            </w:r>
            <w:r>
              <w:rPr/>
              <w:t xml:space="preserve">, Oct 2011, Pau, France</w:t>
            </w:r>
          </w:p>
          <w:p>
            <w:pPr/>
            <w:r>
              <w:rPr/>
              <w:t xml:space="preserve">Communication dans un congrès</w:t>
            </w:r>
          </w:p>
          <w:p>
            <w:pPr/>
            <w:hyperlink r:id="rId28" w:history="1">
              <w:r>
                <w:rPr>
                  <w:color w:val="#410a8c"/>
                  <w:u w:val="single"/>
                </w:rPr>
                <w:t xml:space="preserve">halshs-00704774v1</w:t>
              </w:r>
            </w:hyperlink>
          </w:p>
        </w:tc>
      </w:tr>
      <w:tr>
        <w:trPr/>
        <w:tc>
          <w:tcPr>
            <w:noWrap/>
          </w:tcPr>
          <w:p>
            <w:pPr>
              <w:spacing w:after="200"/>
            </w:pPr>
            <w:hyperlink r:id="rId29" w:history="1">
              <w:r>
                <w:rPr>
                  <w:color w:val="1e198e"/>
                  <w:b w:val="1"/>
                  <w:bCs w:val="1"/>
                  <w:u w:val="single"/>
                </w:rPr>
                <w:t xml:space="preserve">Les compétences collectives : un levier dans les projets d'observatoires territoriaux</w:t>
              </w:r>
            </w:hyperlink>
          </w:p>
          <w:p>
            <w:pPr/>
            <w:hyperlink r:id="rId17" w:history="1">
              <w:r>
                <w:rPr>
                  <w:color w:val="#410a8c"/>
                  <w:u w:val="single"/>
                </w:rPr>
                <w:t xml:space="preserve">Pauline Lenormand</w:t>
              </w:r>
            </w:hyperlink>
          </w:p>
          <w:p>
            <w:pPr/>
            <w:r>
              <w:rPr>
                <w:i w:val="1"/>
                <w:iCs w:val="1"/>
              </w:rPr>
              <w:t xml:space="preserve">Théo Quant 2011</w:t>
            </w:r>
            <w:r>
              <w:rPr/>
              <w:t xml:space="preserve">, Feb 2011, Besançon, France</w:t>
            </w:r>
          </w:p>
          <w:p>
            <w:pPr/>
            <w:r>
              <w:rPr/>
              <w:t xml:space="preserve">Communication dans un congrès</w:t>
            </w:r>
          </w:p>
          <w:p>
            <w:pPr/>
            <w:hyperlink r:id="rId29" w:history="1">
              <w:r>
                <w:rPr>
                  <w:color w:val="#410a8c"/>
                  <w:u w:val="single"/>
                </w:rPr>
                <w:t xml:space="preserve">hal-02803687v1</w:t>
              </w:r>
            </w:hyperlink>
          </w:p>
        </w:tc>
      </w:tr>
      <w:tr>
        <w:trPr/>
        <w:tc>
          <w:tcPr>
            <w:noWrap/>
          </w:tcPr>
          <w:p>
            <w:pPr>
              <w:spacing w:after="200"/>
            </w:pPr>
            <w:hyperlink r:id="rId30" w:history="1">
              <w:r>
                <w:rPr>
                  <w:color w:val="1e198e"/>
                  <w:b w:val="1"/>
                  <w:bCs w:val="1"/>
                  <w:u w:val="single"/>
                </w:rPr>
                <w:t xml:space="preserve">Le conseil agricole au carrefour du développement sectoriel et du développement territorial : accompagner l’activité agricole en situation</w:t>
              </w:r>
            </w:hyperlink>
          </w:p>
          <w:p>
            <w:pPr/>
            <w:hyperlink r:id="rId21" w:history="1">
              <w:r>
                <w:rPr>
                  <w:color w:val="#410a8c"/>
                  <w:u w:val="single"/>
                </w:rPr>
                <w:t xml:space="preserve">Christophe Albaladejo</w:t>
              </w:r>
            </w:hyperlink>
            <w:r>
              <w:rPr/>
              <w:t xml:space="preserve">,</w:t>
            </w:r>
            <w:hyperlink r:id="rId20" w:history="1">
              <w:r>
                <w:rPr>
                  <w:color w:val="#410a8c"/>
                  <w:u w:val="single"/>
                </w:rPr>
                <w:t xml:space="preserve">Caroline C. Auricoste</w:t>
              </w:r>
            </w:hyperlink>
            <w:r>
              <w:rPr/>
              <w:t xml:space="preserve">,</w:t>
            </w:r>
            <w:hyperlink r:id="rId22" w:history="1">
              <w:r>
                <w:rPr>
                  <w:color w:val="#410a8c"/>
                  <w:u w:val="single"/>
                </w:rPr>
                <w:t xml:space="preserve">Laurence Barthe</w:t>
              </w:r>
            </w:hyperlink>
            <w:r>
              <w:rPr/>
              <w:t xml:space="preserve">,</w:t>
            </w:r>
            <w:hyperlink r:id="rId23" w:history="1">
              <w:r>
                <w:rPr>
                  <w:color w:val="#410a8c"/>
                  <w:u w:val="single"/>
                </w:rPr>
                <w:t xml:space="preserve">Nathalie Couix</w:t>
              </w:r>
            </w:hyperlink>
            <w:r>
              <w:rPr/>
              <w:t xml:space="preserve">,</w:t>
            </w:r>
            <w:hyperlink r:id="rId24" w:history="1">
              <w:r>
                <w:rPr>
                  <w:color w:val="#410a8c"/>
                  <w:u w:val="single"/>
                </w:rPr>
                <w:t xml:space="preserve">Isabelle Duvernoy</w:t>
              </w:r>
            </w:hyperlink>
            <w:r>
              <w:rPr/>
              <w:t xml:space="preserve">et al.</w:t>
            </w:r>
          </w:p>
          <w:p>
            <w:pPr/>
            <w:r>
              <w:rPr>
                <w:i w:val="1"/>
                <w:iCs w:val="1"/>
              </w:rPr>
              <w:t xml:space="preserve">ISDA 2010 Innovation and Sustainable Development in Agriculture and Food</w:t>
            </w:r>
            <w:r>
              <w:rPr/>
              <w:t xml:space="preserve">, Jun 2010, Montpellier, France</w:t>
            </w:r>
          </w:p>
          <w:p>
            <w:pPr/>
            <w:r>
              <w:rPr/>
              <w:t xml:space="preserve">Communication dans un congrès</w:t>
            </w:r>
          </w:p>
          <w:p>
            <w:pPr/>
            <w:hyperlink r:id="rId30" w:history="1">
              <w:r>
                <w:rPr>
                  <w:color w:val="#410a8c"/>
                  <w:u w:val="single"/>
                </w:rPr>
                <w:t xml:space="preserve">hal-02758495v1</w:t>
              </w:r>
            </w:hyperlink>
          </w:p>
        </w:tc>
      </w:tr>
      <w:tr>
        <w:trPr/>
        <w:tc>
          <w:tcPr>
            <w:noWrap/>
          </w:tcPr>
          <w:p>
            <w:pPr>
              <w:spacing w:after="200"/>
            </w:pPr>
            <w:hyperlink r:id="rId31" w:history="1">
              <w:r>
                <w:rPr>
                  <w:color w:val="1e198e"/>
                  <w:b w:val="1"/>
                  <w:bCs w:val="1"/>
                  <w:u w:val="single"/>
                </w:rPr>
                <w:t xml:space="preserve">The role of development agents in territorial observatories : lessons to be learned from the &amp;quot;SIG Pyrénées&amp;quot; experience</w:t>
              </w:r>
            </w:hyperlink>
          </w:p>
          <w:p>
            <w:pPr/>
            <w:hyperlink r:id="rId17" w:history="1">
              <w:r>
                <w:rPr>
                  <w:color w:val="#410a8c"/>
                  <w:u w:val="single"/>
                </w:rPr>
                <w:t xml:space="preserve">Pauline Lenormand</w:t>
              </w:r>
            </w:hyperlink>
            <w:r>
              <w:rPr/>
              <w:t xml:space="preserve">,</w:t>
            </w:r>
            <w:hyperlink r:id="rId22" w:history="1">
              <w:r>
                <w:rPr>
                  <w:color w:val="#410a8c"/>
                  <w:u w:val="single"/>
                </w:rPr>
                <w:t xml:space="preserve">Laurence Barthe</w:t>
              </w:r>
            </w:hyperlink>
          </w:p>
          <w:p>
            <w:pPr/>
            <w:r>
              <w:rPr>
                <w:i w:val="1"/>
                <w:iCs w:val="1"/>
              </w:rPr>
              <w:t xml:space="preserve">"Grand Ouest" days of Territorial Intelligence IT-GO, ENTI. Nantes-Rennes, mar. 2010</w:t>
            </w:r>
            <w:r>
              <w:rPr/>
              <w:t xml:space="preserve">, Mar 2010, Nantes-Rennes, France. 7p</w:t>
            </w:r>
          </w:p>
          <w:p>
            <w:pPr/>
            <w:r>
              <w:rPr/>
              <w:t xml:space="preserve">Communication dans un congrès</w:t>
            </w:r>
          </w:p>
          <w:p>
            <w:pPr/>
            <w:hyperlink r:id="rId31" w:history="1">
              <w:r>
                <w:rPr>
                  <w:color w:val="#410a8c"/>
                  <w:u w:val="single"/>
                </w:rPr>
                <w:t xml:space="preserve">halshs-00781766v1</w:t>
              </w:r>
            </w:hyperlink>
          </w:p>
        </w:tc>
      </w:tr>
      <w:tr>
        <w:trPr/>
        <w:tc>
          <w:tcPr>
            <w:noWrap/>
          </w:tcPr>
          <w:p>
            <w:pPr>
              <w:spacing w:after="200"/>
            </w:pPr>
            <w:hyperlink r:id="rId32" w:history="1">
              <w:r>
                <w:rPr>
                  <w:color w:val="1e198e"/>
                  <w:b w:val="1"/>
                  <w:bCs w:val="1"/>
                  <w:u w:val="single"/>
                </w:rPr>
                <w:t xml:space="preserve">LE CONSEIL AGRICOLE AU CARREFOUR DU DEVELOPPEMENT SECTORIEL ET DU DEVELOPPEMENT TERRITORIAL :ACCOMPAGNER L'ACTIVITE AGRICOLE EN SITUATIONE</w:t>
              </w:r>
            </w:hyperlink>
          </w:p>
          <w:p>
            <w:pPr/>
            <w:hyperlink r:id="rId21" w:history="1">
              <w:r>
                <w:rPr>
                  <w:color w:val="#410a8c"/>
                  <w:u w:val="single"/>
                </w:rPr>
                <w:t xml:space="preserve">Christophe Albaladejo</w:t>
              </w:r>
            </w:hyperlink>
            <w:r>
              <w:rPr/>
              <w:t xml:space="preserve">,</w:t>
            </w:r>
            <w:hyperlink r:id="rId33" w:history="1">
              <w:r>
                <w:rPr>
                  <w:color w:val="#410a8c"/>
                  <w:u w:val="single"/>
                </w:rPr>
                <w:t xml:space="preserve">Caroline Auricoste</w:t>
              </w:r>
            </w:hyperlink>
            <w:r>
              <w:rPr/>
              <w:t xml:space="preserve">,</w:t>
            </w:r>
            <w:hyperlink r:id="rId22" w:history="1">
              <w:r>
                <w:rPr>
                  <w:color w:val="#410a8c"/>
                  <w:u w:val="single"/>
                </w:rPr>
                <w:t xml:space="preserve">Laurence Barthe</w:t>
              </w:r>
            </w:hyperlink>
            <w:r>
              <w:rPr/>
              <w:t xml:space="preserve">,</w:t>
            </w:r>
            <w:hyperlink r:id="rId23" w:history="1">
              <w:r>
                <w:rPr>
                  <w:color w:val="#410a8c"/>
                  <w:u w:val="single"/>
                </w:rPr>
                <w:t xml:space="preserve">Nathalie Couix</w:t>
              </w:r>
            </w:hyperlink>
            <w:r>
              <w:rPr/>
              <w:t xml:space="preserve">,</w:t>
            </w:r>
            <w:hyperlink r:id="rId24" w:history="1">
              <w:r>
                <w:rPr>
                  <w:color w:val="#410a8c"/>
                  <w:u w:val="single"/>
                </w:rPr>
                <w:t xml:space="preserve">Isabelle Duvernoy</w:t>
              </w:r>
            </w:hyperlink>
            <w:r>
              <w:rPr/>
              <w:t xml:space="preserve">et al.</w:t>
            </w:r>
          </w:p>
          <w:p>
            <w:pPr/>
            <w:r>
              <w:rPr>
                <w:i w:val="1"/>
                <w:iCs w:val="1"/>
              </w:rPr>
              <w:t xml:space="preserve">ISDA 2010</w:t>
            </w:r>
            <w:r>
              <w:rPr/>
              <w:t xml:space="preserve">, Jun 2010, Montpellier, France. 12 p</w:t>
            </w:r>
          </w:p>
          <w:p>
            <w:pPr/>
            <w:r>
              <w:rPr/>
              <w:t xml:space="preserve">Communication dans un congrès</w:t>
            </w:r>
          </w:p>
          <w:p>
            <w:pPr/>
            <w:hyperlink r:id="rId32" w:history="1">
              <w:r>
                <w:rPr>
                  <w:color w:val="#410a8c"/>
                  <w:u w:val="single"/>
                </w:rPr>
                <w:t xml:space="preserve">hal-00526103v1</w:t>
              </w:r>
            </w:hyperlink>
          </w:p>
        </w:tc>
      </w:tr>
      <w:tr>
        <w:trPr/>
        <w:tc>
          <w:tcPr>
            <w:noWrap/>
          </w:tcPr>
          <w:p>
            <w:pPr>
              <w:spacing w:after="200"/>
            </w:pPr>
            <w:hyperlink r:id="rId34" w:history="1">
              <w:r>
                <w:rPr>
                  <w:color w:val="1e198e"/>
                  <w:b w:val="1"/>
                  <w:bCs w:val="1"/>
                  <w:u w:val="single"/>
                </w:rPr>
                <w:t xml:space="preserve">The role of development agents in territorial observatories : lessons to be learned from the &amp;quot;SIG Pyrénées&amp;quot; experience</w:t>
              </w:r>
            </w:hyperlink>
          </w:p>
          <w:p>
            <w:pPr/>
            <w:hyperlink r:id="rId17" w:history="1">
              <w:r>
                <w:rPr>
                  <w:color w:val="#410a8c"/>
                  <w:u w:val="single"/>
                </w:rPr>
                <w:t xml:space="preserve">Pauline Lenormand</w:t>
              </w:r>
            </w:hyperlink>
            <w:r>
              <w:rPr/>
              <w:t xml:space="preserve">,</w:t>
            </w:r>
            <w:hyperlink r:id="rId22" w:history="1">
              <w:r>
                <w:rPr>
                  <w:color w:val="#410a8c"/>
                  <w:u w:val="single"/>
                </w:rPr>
                <w:t xml:space="preserve">Laurence Barthe</w:t>
              </w:r>
            </w:hyperlink>
          </w:p>
          <w:p>
            <w:pPr/>
            <w:r>
              <w:rPr>
                <w:i w:val="1"/>
                <w:iCs w:val="1"/>
              </w:rPr>
              <w:t xml:space="preserve">Rencontre Grand Ouest de lintelligence Territorial IT-GO</w:t>
            </w:r>
            <w:r>
              <w:rPr/>
              <w:t xml:space="preserve">, Mar 2010, Rennes, France</w:t>
            </w:r>
          </w:p>
          <w:p>
            <w:pPr/>
            <w:r>
              <w:rPr/>
              <w:t xml:space="preserve">Communication dans un congrès</w:t>
            </w:r>
          </w:p>
          <w:p>
            <w:pPr/>
            <w:hyperlink r:id="rId34" w:history="1">
              <w:r>
                <w:rPr>
                  <w:color w:val="#410a8c"/>
                  <w:u w:val="single"/>
                </w:rPr>
                <w:t xml:space="preserve">hal-02751601v1</w:t>
              </w:r>
            </w:hyperlink>
          </w:p>
        </w:tc>
      </w:tr>
      <w:tr>
        <w:trPr/>
        <w:tc>
          <w:tcPr>
            <w:noWrap/>
          </w:tcPr>
          <w:p>
            <w:pPr>
              <w:spacing w:after="200"/>
            </w:pPr>
            <w:hyperlink r:id="rId35" w:history="1">
              <w:r>
                <w:rPr>
                  <w:color w:val="1e198e"/>
                  <w:b w:val="1"/>
                  <w:bCs w:val="1"/>
                  <w:u w:val="single"/>
                </w:rPr>
                <w:t xml:space="preserve">Instruments des politiques territoriales et gouvernances pyrénéennes : l'expérience du SIG Pyrénées</w:t>
              </w:r>
            </w:hyperlink>
          </w:p>
          <w:p>
            <w:pPr/>
            <w:hyperlink r:id="rId17" w:history="1">
              <w:r>
                <w:rPr>
                  <w:color w:val="#410a8c"/>
                  <w:u w:val="single"/>
                </w:rPr>
                <w:t xml:space="preserve">Pauline Lenormand</w:t>
              </w:r>
            </w:hyperlink>
            <w:r>
              <w:rPr/>
              <w:t xml:space="preserve">,</w:t>
            </w:r>
            <w:hyperlink r:id="rId22" w:history="1">
              <w:r>
                <w:rPr>
                  <w:color w:val="#410a8c"/>
                  <w:u w:val="single"/>
                </w:rPr>
                <w:t xml:space="preserve">Laurence Barthe</w:t>
              </w:r>
            </w:hyperlink>
          </w:p>
          <w:p>
            <w:pPr/>
            <w:r>
              <w:rPr>
                <w:i w:val="1"/>
                <w:iCs w:val="1"/>
              </w:rPr>
              <w:t xml:space="preserve">Colloque AISRE - ASRDLF 2010</w:t>
            </w:r>
            <w:r>
              <w:rPr/>
              <w:t xml:space="preserve">, Sep 2010, Aoste, Italie</w:t>
            </w:r>
          </w:p>
          <w:p>
            <w:pPr/>
            <w:r>
              <w:rPr/>
              <w:t xml:space="preserve">Communication dans un congrès</w:t>
            </w:r>
          </w:p>
          <w:p>
            <w:pPr/>
            <w:hyperlink r:id="rId35" w:history="1">
              <w:r>
                <w:rPr>
                  <w:color w:val="#410a8c"/>
                  <w:u w:val="single"/>
                </w:rPr>
                <w:t xml:space="preserve">hal-02751589v1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Exploring open innovation in ALL : insights from the French TETRAE program</w:t>
              </w:r>
            </w:hyperlink>
          </w:p>
          <w:p>
            <w:pPr/>
            <w:hyperlink r:id="rId37" w:history="1">
              <w:r>
                <w:rPr>
                  <w:color w:val="#410a8c"/>
                  <w:u w:val="single"/>
                </w:rPr>
                <w:t xml:space="preserve">Maëva Mercat</w:t>
              </w:r>
            </w:hyperlink>
            <w:r>
              <w:rPr/>
              <w:t xml:space="preserve">,</w:t>
            </w:r>
            <w:hyperlink r:id="rId17" w:history="1">
              <w:r>
                <w:rPr>
                  <w:color w:val="#410a8c"/>
                  <w:u w:val="single"/>
                </w:rPr>
                <w:t xml:space="preserve">Pauline Lenormand</w:t>
              </w:r>
            </w:hyperlink>
            <w:r>
              <w:rPr/>
              <w:t xml:space="preserve">,</w:t>
            </w:r>
            <w:hyperlink r:id="rId38" w:history="1">
              <w:r>
                <w:rPr>
                  <w:color w:val="#410a8c"/>
                  <w:u w:val="single"/>
                </w:rPr>
                <w:t xml:space="preserve">Olivier Pauly</w:t>
              </w:r>
            </w:hyperlink>
            <w:r>
              <w:rPr/>
              <w:t xml:space="preserve">,</w:t>
            </w:r>
            <w:hyperlink r:id="rId39" w:history="1">
              <w:r>
                <w:rPr>
                  <w:color w:val="#410a8c"/>
                  <w:u w:val="single"/>
                </w:rPr>
                <w:t xml:space="preserve">Frédéric Wallet</w:t>
              </w:r>
            </w:hyperlink>
          </w:p>
          <w:p>
            <w:pPr/>
            <w:r>
              <w:rPr>
                <w:i w:val="1"/>
                <w:iCs w:val="1"/>
              </w:rPr>
              <w:t xml:space="preserve">IFALL (International Forum on Agroecosystem Living Labs)</w:t>
            </w:r>
            <w:r>
              <w:rPr/>
              <w:t xml:space="preserve">, Oct 2025, Bordeaux, France. </w:t>
            </w:r>
          </w:p>
          <w:p>
            <w:pPr/>
            <w:r>
              <w:rPr/>
              <w:t xml:space="preserve">Poster de conférence</w:t>
            </w:r>
          </w:p>
          <w:p>
            <w:pPr/>
            <w:hyperlink r:id="rId36" w:history="1">
              <w:r>
                <w:rPr>
                  <w:color w:val="#410a8c"/>
                  <w:u w:val="single"/>
                </w:rPr>
                <w:t xml:space="preserve">hal-05282346v1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Changement d’utilisation agricole des terres et dynamique des paysages agri-forestiers de Midi-Pyrénées</w:t>
              </w:r>
            </w:hyperlink>
          </w:p>
          <w:p>
            <w:pPr/>
            <w:hyperlink r:id="rId41" w:history="1">
              <w:r>
                <w:rPr>
                  <w:color w:val="#410a8c"/>
                  <w:u w:val="single"/>
                </w:rPr>
                <w:t xml:space="preserve">Annick A. Gibon</w:t>
              </w:r>
            </w:hyperlink>
            <w:r>
              <w:rPr/>
              <w:t xml:space="preserve">,</w:t>
            </w:r>
            <w:hyperlink r:id="rId42" w:history="1">
              <w:r>
                <w:rPr>
                  <w:color w:val="#410a8c"/>
                  <w:u w:val="single"/>
                </w:rPr>
                <w:t xml:space="preserve">Jean-Philippe Choisis</w:t>
              </w:r>
            </w:hyperlink>
            <w:r>
              <w:rPr/>
              <w:t xml:space="preserve">,</w:t>
            </w:r>
            <w:hyperlink r:id="rId17" w:history="1">
              <w:r>
                <w:rPr>
                  <w:color w:val="#410a8c"/>
                  <w:u w:val="single"/>
                </w:rPr>
                <w:t xml:space="preserve">Pauline Lenormand</w:t>
              </w:r>
            </w:hyperlink>
          </w:p>
          <w:p>
            <w:pPr/>
            <w:r>
              <w:rPr/>
              <w:t xml:space="preserve">, 54 p., 2016</w:t>
            </w:r>
          </w:p>
          <w:p>
            <w:pPr/>
            <w:r>
              <w:rPr/>
              <w:t xml:space="preserve">Ouvrages</w:t>
            </w:r>
          </w:p>
          <w:p>
            <w:pPr/>
            <w:hyperlink r:id="rId40" w:history="1">
              <w:r>
                <w:rPr>
                  <w:color w:val="#410a8c"/>
                  <w:u w:val="single"/>
                </w:rPr>
                <w:t xml:space="preserve">hal-02794796v1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SIG et compétences de l’observation du territoire</w:t>
              </w:r>
            </w:hyperlink>
          </w:p>
          <w:p>
            <w:pPr/>
            <w:hyperlink r:id="rId17" w:history="1">
              <w:r>
                <w:rPr>
                  <w:color w:val="#410a8c"/>
                  <w:u w:val="single"/>
                </w:rPr>
                <w:t xml:space="preserve">Pauline Lenormand</w:t>
              </w:r>
            </w:hyperlink>
            <w:r>
              <w:rPr/>
              <w:t xml:space="preserve">,</w:t>
            </w:r>
            <w:hyperlink r:id="rId21" w:history="1">
              <w:r>
                <w:rPr>
                  <w:color w:val="#410a8c"/>
                  <w:u w:val="single"/>
                </w:rPr>
                <w:t xml:space="preserve">Christophe Albaladejo</w:t>
              </w:r>
            </w:hyperlink>
            <w:r>
              <w:rPr/>
              <w:t xml:space="preserve">,</w:t>
            </w:r>
            <w:hyperlink r:id="rId20" w:history="1">
              <w:r>
                <w:rPr>
                  <w:color w:val="#410a8c"/>
                  <w:u w:val="single"/>
                </w:rPr>
                <w:t xml:space="preserve">Caroline C. Auricoste</w:t>
              </w:r>
            </w:hyperlink>
            <w:r>
              <w:rPr/>
              <w:t xml:space="preserve">,</w:t>
            </w:r>
            <w:hyperlink r:id="rId44" w:history="1">
              <w:r>
                <w:rPr>
                  <w:color w:val="#410a8c"/>
                  <w:u w:val="single"/>
                </w:rPr>
                <w:t xml:space="preserve">Laurence Barthes</w:t>
              </w:r>
            </w:hyperlink>
          </w:p>
          <w:p>
            <w:pPr/>
            <w:r>
              <w:rPr>
                <w:i w:val="1"/>
                <w:iCs w:val="1"/>
              </w:rPr>
              <w:t xml:space="preserve">Formation et apprentissage collectif territorial (Tome 1) : Compétences et nouvelles formes de gouvernance territoriale</w:t>
            </w:r>
            <w:r>
              <w:rPr/>
              <w:t xml:space="preserve">, </w:t>
            </w:r>
            <w:hyperlink r:id="rId45" w:history="1">
              <w:r>
                <w:rPr>
                  <w:color w:val="#410a8c"/>
                  <w:u w:val="single"/>
                </w:rPr>
                <w:t xml:space="preserve">L'Harmattan</w:t>
              </w:r>
            </w:hyperlink>
            <w:r>
              <w:rPr/>
              <w:t xml:space="preserve">, 218 p., 2014, 978-2-343-03327-3</w:t>
            </w:r>
          </w:p>
          <w:p>
            <w:pPr/>
            <w:r>
              <w:rPr/>
              <w:t xml:space="preserve">Chapitre d'ouvrage</w:t>
            </w:r>
          </w:p>
          <w:p>
            <w:pPr/>
            <w:hyperlink r:id="rId43" w:history="1">
              <w:r>
                <w:rPr>
                  <w:color w:val="#410a8c"/>
                  <w:u w:val="single"/>
                </w:rPr>
                <w:t xml:space="preserve">hal-02801937v1</w:t>
              </w:r>
            </w:hyperlink>
          </w:p>
        </w:tc>
      </w:tr>
      <w:tr>
        <w:trPr/>
        <w:tc>
          <w:tcPr>
            <w:noWrap/>
          </w:tcPr>
          <w:p>
            <w:pPr>
              <w:spacing w:after="200"/>
            </w:pPr>
            <w:hyperlink r:id="rId46" w:history="1">
              <w:r>
                <w:rPr>
                  <w:color w:val="1e198e"/>
                  <w:b w:val="1"/>
                  <w:bCs w:val="1"/>
                  <w:u w:val="single"/>
                </w:rPr>
                <w:t xml:space="preserve">Initier des projets agricoles partagés en territoire périurbain : intervention des agents des chambres d'agriculture</w:t>
              </w:r>
            </w:hyperlink>
          </w:p>
          <w:p>
            <w:pPr/>
            <w:hyperlink r:id="rId47" w:history="1">
              <w:r>
                <w:rPr>
                  <w:color w:val="#410a8c"/>
                  <w:u w:val="single"/>
                </w:rPr>
                <w:t xml:space="preserve">Christophe-Toussaint Soulard</w:t>
              </w:r>
            </w:hyperlink>
            <w:r>
              <w:rPr/>
              <w:t xml:space="preserve">,</w:t>
            </w:r>
            <w:hyperlink r:id="rId17" w:history="1">
              <w:r>
                <w:rPr>
                  <w:color w:val="#410a8c"/>
                  <w:u w:val="single"/>
                </w:rPr>
                <w:t xml:space="preserve">Pauline Lenormand</w:t>
              </w:r>
            </w:hyperlink>
            <w:r>
              <w:rPr/>
              <w:t xml:space="preserve">,</w:t>
            </w:r>
            <w:hyperlink r:id="rId48" w:history="1">
              <w:r>
                <w:rPr>
                  <w:color w:val="#410a8c"/>
                  <w:u w:val="single"/>
                </w:rPr>
                <w:t xml:space="preserve">Gisèle Vianey</w:t>
              </w:r>
            </w:hyperlink>
          </w:p>
          <w:p>
            <w:pPr/>
            <w:r>
              <w:rPr>
                <w:i w:val="1"/>
                <w:iCs w:val="1"/>
              </w:rPr>
              <w:t xml:space="preserve">Conseil et développement en agriculture. Quelles nouvelles pratiques ?</w:t>
            </w:r>
            <w:r>
              <w:rPr/>
              <w:t xml:space="preserve">, Editions Quae Educagri Editions, 2009, Sciences en Partage (Quae), 978-2-7592-0316-1 978-2-84444-723-4</w:t>
            </w:r>
          </w:p>
          <w:p>
            <w:pPr/>
            <w:r>
              <w:rPr/>
              <w:t xml:space="preserve">Chapitre d'ouvrage</w:t>
            </w:r>
          </w:p>
          <w:p>
            <w:pPr/>
            <w:hyperlink r:id="rId46" w:history="1">
              <w:r>
                <w:rPr>
                  <w:color w:val="#410a8c"/>
                  <w:u w:val="single"/>
                </w:rPr>
                <w:t xml:space="preserve">hal-02823163v1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Points d'attention et enseignements pour le pilotage de programme de recherche avec les territoires : L'expérience de TETRAE</w:t>
              </w:r>
            </w:hyperlink>
          </w:p>
          <w:p>
            <w:pPr/>
            <w:hyperlink r:id="rId17" w:history="1">
              <w:r>
                <w:rPr>
                  <w:color w:val="#410a8c"/>
                  <w:u w:val="single"/>
                </w:rPr>
                <w:t xml:space="preserve">Pauline Lenormand</w:t>
              </w:r>
            </w:hyperlink>
          </w:p>
          <w:p>
            <w:pPr/>
            <w:r>
              <w:rPr/>
              <w:t xml:space="preserve">INRAE. 2026, 18 p</w:t>
            </w:r>
          </w:p>
          <w:p>
            <w:pPr/>
            <w:r>
              <w:rPr/>
              <w:t xml:space="preserve">Rapport</w:t>
            </w:r>
          </w:p>
          <w:p>
            <w:pPr/>
            <w:hyperlink r:id="rId49" w:history="1">
              <w:r>
                <w:rPr>
                  <w:color w:val="#410a8c"/>
                  <w:u w:val="single"/>
                </w:rPr>
                <w:t xml:space="preserve">hal-05529792v1</w:t>
              </w:r>
            </w:hyperlink>
          </w:p>
        </w:tc>
      </w:tr>
      <w:tr>
        <w:trPr/>
        <w:tc>
          <w:tcPr>
            <w:noWrap/>
          </w:tcPr>
          <w:p>
            <w:pPr>
              <w:spacing w:after="200"/>
            </w:pPr>
            <w:hyperlink r:id="rId50" w:history="1">
              <w:r>
                <w:rPr>
                  <w:color w:val="1e198e"/>
                  <w:b w:val="1"/>
                  <w:bCs w:val="1"/>
                  <w:u w:val="single"/>
                </w:rPr>
                <w:t xml:space="preserve">Processus de gouvernance et création de connaissances dans les AgroLiving Labs</w:t>
              </w:r>
            </w:hyperlink>
          </w:p>
          <w:p>
            <w:pPr/>
            <w:hyperlink r:id="rId17" w:history="1">
              <w:r>
                <w:rPr>
                  <w:color w:val="#410a8c"/>
                  <w:u w:val="single"/>
                </w:rPr>
                <w:t xml:space="preserve">Pauline Lenormand</w:t>
              </w:r>
            </w:hyperlink>
            <w:r>
              <w:rPr/>
              <w:t xml:space="preserve">,</w:t>
            </w:r>
            <w:hyperlink r:id="rId51" w:history="1">
              <w:r>
                <w:rPr>
                  <w:color w:val="#410a8c"/>
                  <w:u w:val="single"/>
                </w:rPr>
                <w:t xml:space="preserve">Frederic Wallet</w:t>
              </w:r>
            </w:hyperlink>
            <w:r>
              <w:rPr/>
              <w:t xml:space="preserve">,</w:t>
            </w:r>
            <w:hyperlink r:id="rId37" w:history="1">
              <w:r>
                <w:rPr>
                  <w:color w:val="#410a8c"/>
                  <w:u w:val="single"/>
                </w:rPr>
                <w:t xml:space="preserve">Maëva Mercat</w:t>
              </w:r>
            </w:hyperlink>
          </w:p>
          <w:p>
            <w:pPr/>
            <w:r>
              <w:rPr/>
              <w:t xml:space="preserve">Inrae. 2025, 4p</w:t>
            </w:r>
          </w:p>
          <w:p>
            <w:pPr/>
            <w:r>
              <w:rPr/>
              <w:t xml:space="preserve">Rapport</w:t>
            </w:r>
          </w:p>
          <w:p>
            <w:pPr/>
            <w:hyperlink r:id="rId50" w:history="1">
              <w:r>
                <w:rPr>
                  <w:color w:val="#410a8c"/>
                  <w:u w:val="single"/>
                </w:rPr>
                <w:t xml:space="preserve">hal-05320019v2</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L'ingénierie territoriale à l’épreuve des observatoires territoriaux : analyse des compétences des professionnels du développement dans le massif pyrénéen</w:t>
              </w:r>
            </w:hyperlink>
          </w:p>
          <w:p>
            <w:pPr/>
            <w:hyperlink r:id="rId17" w:history="1">
              <w:r>
                <w:rPr>
                  <w:color w:val="#410a8c"/>
                  <w:u w:val="single"/>
                </w:rPr>
                <w:t xml:space="preserve">Pauline Lenormand</w:t>
              </w:r>
            </w:hyperlink>
          </w:p>
          <w:p>
            <w:pPr/>
            <w:r>
              <w:rPr/>
              <w:t xml:space="preserve">Economies et finances. Université Toulouse le Mirail - Toulouse II, 2011. Français. </w:t>
            </w:r>
            <w:hyperlink r:id="rId53" w:history="1">
              <w:r>
                <w:rPr>
                  <w:color w:val="#410a8c"/>
                  <w:u w:val="single"/>
                </w:rPr>
                <w:t xml:space="preserve">⟨NNT : 2011TOU20126⟩</w:t>
              </w:r>
            </w:hyperlink>
          </w:p>
          <w:p>
            <w:pPr/>
            <w:r>
              <w:rPr/>
              <w:t xml:space="preserve">Thèse</w:t>
            </w:r>
          </w:p>
          <w:p>
            <w:pPr/>
            <w:hyperlink r:id="rId52" w:history="1">
              <w:r>
                <w:rPr>
                  <w:color w:val="#410a8c"/>
                  <w:u w:val="single"/>
                </w:rPr>
                <w:t xml:space="preserve">tel-00674528v1</w:t>
              </w:r>
            </w:hyperlink>
          </w:p>
        </w:tc>
      </w:tr>
      <w:tr>
        <w:trPr/>
        <w:tc>
          <w:tcPr>
            <w:noWrap/>
          </w:tcPr>
          <w:p>
            <w:pPr>
              <w:spacing w:after="200"/>
            </w:pPr>
            <w:hyperlink r:id="rId54" w:history="1">
              <w:r>
                <w:rPr>
                  <w:color w:val="1e198e"/>
                  <w:b w:val="1"/>
                  <w:bCs w:val="1"/>
                  <w:u w:val="single"/>
                </w:rPr>
                <w:t xml:space="preserve">L'ingénierie territoriale à l’épreuve des observatoires territoriaux : analyse des compétences des professionnels du développement dans le massif pyrénéen</w:t>
              </w:r>
            </w:hyperlink>
          </w:p>
          <w:p>
            <w:pPr/>
            <w:hyperlink r:id="rId17" w:history="1">
              <w:r>
                <w:rPr>
                  <w:color w:val="#410a8c"/>
                  <w:u w:val="single"/>
                </w:rPr>
                <w:t xml:space="preserve">Pauline Lenormand</w:t>
              </w:r>
            </w:hyperlink>
          </w:p>
          <w:p>
            <w:pPr/>
            <w:r>
              <w:rPr/>
              <w:t xml:space="preserve">Sciences du Vivant [q-bio]. Université Toulouse Le Mirail (Toulouse 2), 2011. Français. </w:t>
            </w:r>
            <w:hyperlink r:id="rId55" w:history="1">
              <w:r>
                <w:rPr>
                  <w:color w:val="#410a8c"/>
                  <w:u w:val="single"/>
                </w:rPr>
                <w:t xml:space="preserve">⟨NNT : ⟩</w:t>
              </w:r>
            </w:hyperlink>
          </w:p>
          <w:p>
            <w:pPr/>
            <w:r>
              <w:rPr/>
              <w:t xml:space="preserve">Thèse</w:t>
            </w:r>
          </w:p>
          <w:p>
            <w:pPr/>
            <w:hyperlink r:id="rId54" w:history="1">
              <w:r>
                <w:rPr>
                  <w:color w:val="#410a8c"/>
                  <w:u w:val="single"/>
                </w:rPr>
                <w:t xml:space="preserve">tel-02810655v1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tetrae.fr" TargetMode="External"/><Relationship Id="rId9" Type="http://schemas.openxmlformats.org/officeDocument/2006/relationships/hyperlink" Target="https://hal.inrae.fr/hal-05263681v1" TargetMode="External"/><Relationship Id="rId10" Type="http://schemas.openxmlformats.org/officeDocument/2006/relationships/hyperlink" Target="https://hal.science/search/index/?q=*&amp;authFullName_s=Gwen Christiansen" TargetMode="External"/><Relationship Id="rId11" Type="http://schemas.openxmlformats.org/officeDocument/2006/relationships/hyperlink" Target="https://hal.science/search/index/?q=*&amp;authFullName_s=Rachel Levy" TargetMode="External"/><Relationship Id="rId12" Type="http://schemas.openxmlformats.org/officeDocument/2006/relationships/hyperlink" Target="https://hal.science/search/index/?q=*&amp;authFullName_s=Mika&#235;l Akimowicz" TargetMode="External"/><Relationship Id="rId13" Type="http://schemas.openxmlformats.org/officeDocument/2006/relationships/hyperlink" Target="https://hal.science/search/index/?q=*&amp;authFullName_s=Camille Berrier" TargetMode="External"/><Relationship Id="rId14" Type="http://schemas.openxmlformats.org/officeDocument/2006/relationships/hyperlink" Target="https://hal.science/search/index/?q=*&amp;authFullName_s=Nadia Cancian" TargetMode="External"/><Relationship Id="rId15" Type="http://schemas.openxmlformats.org/officeDocument/2006/relationships/hyperlink" Target="https://dx.doi.org/10.1007/s11625-025-01711-w" TargetMode="External"/><Relationship Id="rId16" Type="http://schemas.openxmlformats.org/officeDocument/2006/relationships/hyperlink" Target="https://hal.science/hal-03644478v1" TargetMode="External"/><Relationship Id="rId17" Type="http://schemas.openxmlformats.org/officeDocument/2006/relationships/hyperlink" Target="https://hal.science/search/index/?q=*&amp;authFullName_s=Pauline Lenormand" TargetMode="External"/><Relationship Id="rId18" Type="http://schemas.openxmlformats.org/officeDocument/2006/relationships/hyperlink" Target="https://dx.doi.org/10.3166/ges.16.47-63" TargetMode="External"/><Relationship Id="rId19" Type="http://schemas.openxmlformats.org/officeDocument/2006/relationships/hyperlink" Target="https://hal.inrae.fr/hal-02649458v1" TargetMode="External"/><Relationship Id="rId20" Type="http://schemas.openxmlformats.org/officeDocument/2006/relationships/hyperlink" Target="https://hal.science/search/index/?q=*&amp;authFullName_s=Caroline C. Auricoste" TargetMode="External"/><Relationship Id="rId21" Type="http://schemas.openxmlformats.org/officeDocument/2006/relationships/hyperlink" Target="https://hal.science/search/index/?q=*&amp;authFullName_s=Christophe Albaladejo" TargetMode="External"/><Relationship Id="rId22" Type="http://schemas.openxmlformats.org/officeDocument/2006/relationships/hyperlink" Target="https://hal.science/search/index/?q=*&amp;authFullName_s=Laurence Barthe" TargetMode="External"/><Relationship Id="rId23" Type="http://schemas.openxmlformats.org/officeDocument/2006/relationships/hyperlink" Target="https://hal.science/search/index/?q=*&amp;authFullName_s=Nathalie Couix" TargetMode="External"/><Relationship Id="rId24" Type="http://schemas.openxmlformats.org/officeDocument/2006/relationships/hyperlink" Target="https://hal.science/search/index/?q=*&amp;authFullName_s=Isabelle Duvernoy" TargetMode="External"/><Relationship Id="rId25" Type="http://schemas.openxmlformats.org/officeDocument/2006/relationships/hyperlink" Target="https://dx.doi.org/10.1684/agr.2011.0502" TargetMode="External"/><Relationship Id="rId26" Type="http://schemas.openxmlformats.org/officeDocument/2006/relationships/hyperlink" Target="https://shs.hal.science/halshs-00704762v1" TargetMode="External"/><Relationship Id="rId27" Type="http://schemas.openxmlformats.org/officeDocument/2006/relationships/hyperlink" Target="https://hal.science/search/index/?q=*&amp;authFullName_s=R&#233;mi B&#233;nos" TargetMode="External"/><Relationship Id="rId28" Type="http://schemas.openxmlformats.org/officeDocument/2006/relationships/hyperlink" Target="https://shs.hal.science/halshs-00704774v1" TargetMode="External"/><Relationship Id="rId29" Type="http://schemas.openxmlformats.org/officeDocument/2006/relationships/hyperlink" Target="https://hal.inrae.fr/hal-02803687v1" TargetMode="External"/><Relationship Id="rId30" Type="http://schemas.openxmlformats.org/officeDocument/2006/relationships/hyperlink" Target="https://hal.inrae.fr/hal-02758495v1" TargetMode="External"/><Relationship Id="rId31" Type="http://schemas.openxmlformats.org/officeDocument/2006/relationships/hyperlink" Target="https://shs.hal.science/halshs-00781766v1" TargetMode="External"/><Relationship Id="rId32" Type="http://schemas.openxmlformats.org/officeDocument/2006/relationships/hyperlink" Target="https://hal.science/hal-00526103v1" TargetMode="External"/><Relationship Id="rId33" Type="http://schemas.openxmlformats.org/officeDocument/2006/relationships/hyperlink" Target="https://hal.science/search/index/?q=*&amp;authFullName_s=Caroline Auricoste" TargetMode="External"/><Relationship Id="rId34" Type="http://schemas.openxmlformats.org/officeDocument/2006/relationships/hyperlink" Target="https://hal.inrae.fr/hal-02751601v1" TargetMode="External"/><Relationship Id="rId35" Type="http://schemas.openxmlformats.org/officeDocument/2006/relationships/hyperlink" Target="https://hal.inrae.fr/hal-02751589v1" TargetMode="External"/><Relationship Id="rId36" Type="http://schemas.openxmlformats.org/officeDocument/2006/relationships/hyperlink" Target="https://hal.science/hal-05282346v1" TargetMode="External"/><Relationship Id="rId37" Type="http://schemas.openxmlformats.org/officeDocument/2006/relationships/hyperlink" Target="https://hal.science/search/index/?q=*&amp;authFullName_s=Ma&#235;va Mercat" TargetMode="External"/><Relationship Id="rId38" Type="http://schemas.openxmlformats.org/officeDocument/2006/relationships/hyperlink" Target="https://hal.science/search/index/?q=*&amp;authFullName_s=Olivier Pauly" TargetMode="External"/><Relationship Id="rId39" Type="http://schemas.openxmlformats.org/officeDocument/2006/relationships/hyperlink" Target="https://hal.science/search/index/?q=*&amp;authFullName_s=Fr&#233;d&#233;ric Wallet" TargetMode="External"/><Relationship Id="rId40" Type="http://schemas.openxmlformats.org/officeDocument/2006/relationships/hyperlink" Target="https://hal.inrae.fr/hal-02794796v1" TargetMode="External"/><Relationship Id="rId41" Type="http://schemas.openxmlformats.org/officeDocument/2006/relationships/hyperlink" Target="https://hal.science/search/index/?q=*&amp;authFullName_s=Annick A. Gibon" TargetMode="External"/><Relationship Id="rId42" Type="http://schemas.openxmlformats.org/officeDocument/2006/relationships/hyperlink" Target="https://hal.science/search/index/?q=*&amp;authFullName_s=Jean-Philippe Choisis" TargetMode="External"/><Relationship Id="rId43" Type="http://schemas.openxmlformats.org/officeDocument/2006/relationships/hyperlink" Target="https://hal.inrae.fr/hal-02801937v1" TargetMode="External"/><Relationship Id="rId44" Type="http://schemas.openxmlformats.org/officeDocument/2006/relationships/hyperlink" Target="https://hal.science/search/index/?q=*&amp;authFullName_s=Laurence Barthes" TargetMode="External"/><Relationship Id="rId45" Type="http://schemas.openxmlformats.org/officeDocument/2006/relationships/hyperlink" Target="http://www.editions-harmattan.fr/index.asp?navig=catalogue&amp;amp;obj=livre&amp;amp;no=43368" TargetMode="External"/><Relationship Id="rId46" Type="http://schemas.openxmlformats.org/officeDocument/2006/relationships/hyperlink" Target="https://hal.inrae.fr/hal-02823163v1" TargetMode="External"/><Relationship Id="rId47" Type="http://schemas.openxmlformats.org/officeDocument/2006/relationships/hyperlink" Target="https://hal.science/search/index/?q=*&amp;authFullName_s=Christophe-Toussaint Soulard" TargetMode="External"/><Relationship Id="rId48" Type="http://schemas.openxmlformats.org/officeDocument/2006/relationships/hyperlink" Target="https://hal.science/search/index/?q=*&amp;authFullName_s=Gis&#232;le Vianey" TargetMode="External"/><Relationship Id="rId49" Type="http://schemas.openxmlformats.org/officeDocument/2006/relationships/hyperlink" Target="https://hal.science/hal-05529792v1" TargetMode="External"/><Relationship Id="rId50" Type="http://schemas.openxmlformats.org/officeDocument/2006/relationships/hyperlink" Target="https://hal.science/hal-05320019v2" TargetMode="External"/><Relationship Id="rId51" Type="http://schemas.openxmlformats.org/officeDocument/2006/relationships/hyperlink" Target="https://hal.science/search/index/?q=*&amp;authFullName_s=Frederic Wallet" TargetMode="External"/><Relationship Id="rId52" Type="http://schemas.openxmlformats.org/officeDocument/2006/relationships/hyperlink" Target="https://theses.hal.science/tel-00674528v1" TargetMode="External"/><Relationship Id="rId53" Type="http://schemas.openxmlformats.org/officeDocument/2006/relationships/hyperlink" Target="https://www.theses.fr/2011TOU20126" TargetMode="External"/><Relationship Id="rId54" Type="http://schemas.openxmlformats.org/officeDocument/2006/relationships/hyperlink" Target="https://hal.inrae.fr/tel-02810655v1" TargetMode="External"/><Relationship Id="rId55" Type="http://schemas.openxmlformats.org/officeDocument/2006/relationships/hyperlink" Target="https://www.theses.fr/"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Lenormand</dc:title>
  <dc:description>CV</dc:description>
  <dc:subject/>
  <cp:keywords/>
  <cp:category/>
  <cp:lastModifiedBy/>
  <dcterms:created xsi:type="dcterms:W3CDTF">2026-05-12T00:44:35+02:00</dcterms:created>
  <dcterms:modified xsi:type="dcterms:W3CDTF">2026-05-12T00:44:35+02:00</dcterms:modified>
</cp:coreProperties>
</file>

<file path=docProps/custom.xml><?xml version="1.0" encoding="utf-8"?>
<Properties xmlns="http://schemas.openxmlformats.org/officeDocument/2006/custom-properties" xmlns:vt="http://schemas.openxmlformats.org/officeDocument/2006/docPropsVTypes"/>
</file>