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Odeurs </w:t>
      </w:r>
      <w:r>
        <w:rPr>
          <w:color w:val="641e6e"/>
        </w:rPr>
        <w:t xml:space="preserve">Docteure en langue et littérature françaiseProfesseure agrégée de Lettres modernes au lycée Schuman-Perret (Le Havre)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pauline-odeurs</w:t>
        </w:r>
      </w:hyperlink>
    </w:p>
    <w:p>
      <w:pPr>
        <w:numPr>
          <w:ilvl w:val="0"/>
          <w:numId w:val="1"/>
        </w:numPr>
      </w:pPr>
      <w:r>
        <w:rPr/>
        <w:t xml:space="preserve"> ORCID : </w:t>
      </w:r>
      <w:hyperlink r:id="rId9" w:history="1">
        <w:r>
          <w:rPr>
            <w:color w:val="#410a8c"/>
            <w:u w:val="single"/>
          </w:rPr>
          <w:t xml:space="preserve">0009-0009-3551-9412</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Docteure en langue et littérature française</w:t>
      </w:r>
    </w:p>
    <w:p>
      <w:pPr/>
      <w:r>
        <w:rPr/>
        <w:t xml:space="preserve">Thèse sous contrat doctoral (2021-2024) : &amp;quot;Les mots du mauvais usage et la galanterie. Discours et pratiques dans le </w:t>
      </w:r>
      <w:r>
        <w:rPr>
          <w:i w:val="1"/>
          <w:iCs w:val="1"/>
        </w:rPr>
        <w:t xml:space="preserve">Mercure galant</w:t>
      </w:r>
      <w:r>
        <w:rPr/>
        <w:t xml:space="preserve"> (1672-1710)&amp;quot; sous la direction de Marie-Gabrielle Lallemand (UR4256 LASLAR), soutenue le 24 juin 2025.Prix de thèse en Littérature française 2025 de la Fondation de France (Fondation Tronc-Chanal).</w:t>
      </w:r>
    </w:p>
    <w:p>
      <w:pPr/>
      <w:r>
        <w:rPr/>
        <w:t xml:space="preserve">La double approche littéraire et linguistique a toujours guidé mon parcours de chercheuse, pour m'amener à la stylistique. Ma thèse s'attache en particulier aux questions de langue dans le </w:t>
      </w:r>
      <w:r>
        <w:rPr>
          <w:i w:val="1"/>
          <w:iCs w:val="1"/>
        </w:rPr>
        <w:t xml:space="preserve">Mercure galant</w:t>
      </w:r>
      <w:r>
        <w:rPr/>
        <w:t xml:space="preserve">. L'étude des discours tenus sur la langue française révèle un imaginaire linguistique puriste mais modéré, que j'ai ensuite confronté aux pratiques d'écriture effectives. Les mots associés au mauvais usage ont une place considérable dans la littérature galante (vieux mots, mots nouveaux, proverbes, termes savants, régionaux, etc). Ils apparaissent ponctuellement pour créer divers effets, ou massivement dans des pastiches de parlure qui renouvellent la tradition galante du jeu littéraire. </w:t>
      </w:r>
      <w:r>
        <w:rPr>
          <w:b w:val="1"/>
          <w:bCs w:val="1"/>
        </w:rPr>
        <w:t xml:space="preserve">Voir plus pour accéder au CV.</w:t>
      </w:r>
    </w:p>
    <w:p>
      <w:pPr/>
      <w:r>
        <w:rPr>
          <w:b w:val="1"/>
          <w:bCs w:val="1"/>
        </w:rPr>
        <w:t xml:space="preserve">Responsabilité scientifique :</w:t>
      </w:r>
    </w:p>
    <w:p>
      <w:pPr/>
      <w:r>
        <w:rPr/>
        <w:t xml:space="preserve">• Partenaire scientifique du projet &amp;quot;Le </w:t>
      </w:r>
      <w:r>
        <w:rPr>
          <w:i w:val="1"/>
          <w:iCs w:val="1"/>
        </w:rPr>
        <w:t xml:space="preserve">Mercure de France</w:t>
      </w:r>
      <w:r>
        <w:rPr/>
        <w:t xml:space="preserve"> et l'institution littéraire (1672-1820)&amp;quot; de l'Université de Fribourg, dirigé par Timothée Léchot.</w:t>
      </w:r>
    </w:p>
    <w:p>
      <w:pPr/>
      <w:r>
        <w:rPr/>
        <w:t xml:space="preserve">• Caen, 18 mai 2022 : Codirection de la journée doctorale du LASLAR sur « la vulgarisation et les arts », avec Léa Chevalier, Marie Gourgues et Florine Lemarchand.</w:t>
      </w:r>
    </w:p>
    <w:p>
      <w:pPr/>
      <w:r>
        <w:rPr>
          <w:b w:val="1"/>
          <w:bCs w:val="1"/>
        </w:rPr>
        <w:t xml:space="preserve">Communications :</w:t>
      </w:r>
    </w:p>
    <w:p>
      <w:pPr/>
      <w:r>
        <w:rPr/>
        <w:t xml:space="preserve">• Caen, mars 2026, conférence au CRISCO. Intervention : « Le </w:t>
      </w:r>
      <w:r>
        <w:rPr>
          <w:i w:val="1"/>
          <w:iCs w:val="1"/>
        </w:rPr>
        <w:t xml:space="preserve">Mercure galant</w:t>
      </w:r>
      <w:r>
        <w:rPr/>
        <w:t xml:space="preserve"> (1672-1710), une source précieuse pour accéder au sentiment linguistique de la fin du XVIIe siècle ».</w:t>
      </w:r>
    </w:p>
    <w:p>
      <w:pPr/>
      <w:r>
        <w:rPr/>
        <w:t xml:space="preserve">• Lille, janvier 2026, journée d’étude d’agrégation sur Antoinette Deshoulières organisée par Charles-Olivier Stiker-Métral. Intervention : « Le double héritage du style marotique et du vieux langage dans la poésie d'Antoinette Deshoulières ».</w:t>
      </w:r>
    </w:p>
    <w:p>
      <w:pPr/>
      <w:r>
        <w:rPr/>
        <w:t xml:space="preserve">• Paris (Sorbonne Université), décembre 2025, séminaire “Histoire et sentiment de la langue aux XVIIe et XVIIIe siècles” de Gilles Siouffi. Intervention : « Le </w:t>
      </w:r>
      <w:r>
        <w:rPr>
          <w:i w:val="1"/>
          <w:iCs w:val="1"/>
        </w:rPr>
        <w:t xml:space="preserve">Mercure galant</w:t>
      </w:r>
      <w:r>
        <w:rPr/>
        <w:t xml:space="preserve"> (1672-1710), une source précieuse pour accéder au sentiment linguistique de la fin du XVIIe siècle ».</w:t>
      </w:r>
    </w:p>
    <w:p>
      <w:pPr/>
      <w:r>
        <w:rPr/>
        <w:t xml:space="preserve">• Paris (Sorbonne Université), novembre 2025, journée d’étude en stylistique sur le programme d’agrégation organisée par Sandra Poujat et Edoardo Cagnan. Intervention : « Le double héritage du style marotique et du vieux langage dans la poésie d'Antoinette Deshoulières ».</w:t>
      </w:r>
    </w:p>
    <w:p>
      <w:pPr/>
      <w:r>
        <w:rPr/>
        <w:t xml:space="preserve">• Valenciennes, octobre 2025, cours d’agrégation de Carine Barbafieri. Intervention : « “Préparez-vous à battre des mains”. Antoinette Deshoulières dans le </w:t>
      </w:r>
      <w:r>
        <w:rPr>
          <w:i w:val="1"/>
          <w:iCs w:val="1"/>
        </w:rPr>
        <w:t xml:space="preserve">Mercure galant</w:t>
      </w:r>
      <w:r>
        <w:rPr/>
        <w:t xml:space="preserve"> ».</w:t>
      </w:r>
    </w:p>
    <w:p>
      <w:pPr/>
      <w:r>
        <w:rPr/>
        <w:t xml:space="preserve">• Caen, octobre 2025, journée d'étude « Quels XVIIe siècles le XIXe siècle édite-t-il ? L’édition des fictions narratives en prose du XVIIe siècle au cours du XIXe siècle », organisée par Camille Esmein-Sarrazin et Marie-Gabrielle Lallemand (Université de Caen). Intervention « Réhabiliter Furetière par Le Furetière. La place du </w:t>
      </w:r>
      <w:r>
        <w:rPr>
          <w:i w:val="1"/>
          <w:iCs w:val="1"/>
        </w:rPr>
        <w:t xml:space="preserve">Dictionnaire universel</w:t>
      </w:r>
      <w:r>
        <w:rPr/>
        <w:t xml:space="preserve"> dans les premières éditions du </w:t>
      </w:r>
      <w:r>
        <w:rPr>
          <w:i w:val="1"/>
          <w:iCs w:val="1"/>
        </w:rPr>
        <w:t xml:space="preserve">Roman bourgeois</w:t>
      </w:r>
      <w:r>
        <w:rPr/>
        <w:t xml:space="preserve"> (1854-1868) ».</w:t>
      </w:r>
    </w:p>
    <w:p>
      <w:pPr/>
      <w:r>
        <w:rPr/>
        <w:t xml:space="preserve">• Caen, avril 2024, journée d’étude « Quand la carte désoriente : le dévoiement de la carte dans les arts et les lettres ». Intervention « Les métamorphoses de la carte allégorique scudérienne dans le </w:t>
      </w:r>
      <w:r>
        <w:rPr>
          <w:i w:val="1"/>
          <w:iCs w:val="1"/>
        </w:rPr>
        <w:t xml:space="preserve">Mercure galant</w:t>
      </w:r>
      <w:r>
        <w:rPr/>
        <w:t xml:space="preserve"> ».</w:t>
      </w:r>
    </w:p>
    <w:p>
      <w:pPr/>
      <w:r>
        <w:rPr/>
        <w:t xml:space="preserve">• Caen, avril 2023, séminaire doctoral « Modèles et contre-modèles ». Intervention « Un contre-modèle lexical fécond dans le </w:t>
      </w:r>
      <w:r>
        <w:rPr>
          <w:i w:val="1"/>
          <w:iCs w:val="1"/>
        </w:rPr>
        <w:t xml:space="preserve">Mercure galant</w:t>
      </w:r>
      <w:r>
        <w:rPr/>
        <w:t xml:space="preserve"> (1672-1710). Le “mauvais usage” au XVIIe siècle ».</w:t>
      </w:r>
    </w:p>
    <w:p>
      <w:pPr/>
      <w:r>
        <w:rPr/>
        <w:t xml:space="preserve">• Caen, mai 2022, journée doctorale du LASLAR : « La vulgarisation et les arts ». Intervention « La galanterie et la vulgarisation dans le </w:t>
      </w:r>
      <w:r>
        <w:rPr>
          <w:i w:val="1"/>
          <w:iCs w:val="1"/>
        </w:rPr>
        <w:t xml:space="preserve">Mercure galant</w:t>
      </w:r>
      <w:r>
        <w:rPr/>
        <w:t xml:space="preserve"> au XVIIe siècle ».</w:t>
      </w:r>
    </w:p>
    <w:p>
      <w:pPr/>
      <w:r>
        <w:rPr>
          <w:b w:val="1"/>
          <w:bCs w:val="1"/>
        </w:rPr>
        <w:t xml:space="preserve">À paraître :</w:t>
      </w:r>
    </w:p>
    <w:p>
      <w:pPr/>
      <w:r>
        <w:rPr/>
        <w:t xml:space="preserve">• Thèse sous le titre &amp;quot;Les questions de langue dans le </w:t>
      </w:r>
      <w:r>
        <w:rPr>
          <w:i w:val="1"/>
          <w:iCs w:val="1"/>
        </w:rPr>
        <w:t xml:space="preserve">Mercure galant</w:t>
      </w:r>
      <w:r>
        <w:rPr/>
        <w:t xml:space="preserve"> (1672-1710)&amp;quot;. Manuscrit accepté par la Librairie Droz coll. &amp;quot;Travaux du Grand Siècle&amp;quot;, publication prévue en 2027.</w:t>
      </w:r>
    </w:p>
    <w:p>
      <w:pPr/>
      <w:r>
        <w:rPr/>
        <w:t xml:space="preserve">• « Louis Petit (1614-1693), reconstituer l’œuvre, redécouvrir l’auteur ». Article accepté par la revue </w:t>
      </w:r>
      <w:r>
        <w:rPr>
          <w:i w:val="1"/>
          <w:iCs w:val="1"/>
        </w:rPr>
        <w:t xml:space="preserve">XVIIe siècle</w:t>
      </w:r>
      <w:r>
        <w:rPr/>
        <w:t xml:space="preserve">.</w:t>
      </w:r>
    </w:p>
    <w:p>
      <w:pPr/>
      <w:r>
        <w:rPr/>
        <w:t xml:space="preserve">• Édition en ligne du </w:t>
      </w:r>
      <w:r>
        <w:rPr>
          <w:i w:val="1"/>
          <w:iCs w:val="1"/>
        </w:rPr>
        <w:t xml:space="preserve">Mercure galant</w:t>
      </w:r>
      <w:r>
        <w:rPr/>
        <w:t xml:space="preserve">. Retranscription de 38 pièces du </w:t>
      </w:r>
      <w:r>
        <w:rPr>
          <w:i w:val="1"/>
          <w:iCs w:val="1"/>
        </w:rPr>
        <w:t xml:space="preserve">Mercure galant</w:t>
      </w:r>
      <w:r>
        <w:rPr/>
        <w:t xml:space="preserve"> en XML-TEI pour le projet d’édition en ligne mené par l’IReMus. Plateforme en cours de finalisation, publication prochaine.</w:t>
      </w:r>
    </w:p>
    <w:p>
      <w:pPr/>
      <w:r>
        <w:rPr/>
        <w:t xml:space="preserve">• « Le double héritage du style marotique et du vieux langage dans la poésie d'Antoinette Deshoulières ». Publication en ligne de la journée d’étude d’agrégation sur Antoinette Deshoulières organisée par Charles-Olivier Stiker-Métral, après le 16 janvier 2026.</w:t>
      </w:r>
    </w:p>
    <w:p>
      <w:pPr/>
      <w:r>
        <w:rPr/>
        <w:t xml:space="preserve">• « Réhabiliter Furetière par Le Furetière. La place du </w:t>
      </w:r>
      <w:r>
        <w:rPr>
          <w:i w:val="1"/>
          <w:iCs w:val="1"/>
        </w:rPr>
        <w:t xml:space="preserve">Dictionnaire universel</w:t>
      </w:r>
      <w:r>
        <w:rPr/>
        <w:t xml:space="preserve"> dans les premières éditions du </w:t>
      </w:r>
      <w:r>
        <w:rPr>
          <w:i w:val="1"/>
          <w:iCs w:val="1"/>
        </w:rPr>
        <w:t xml:space="preserve">Roman bourgeois</w:t>
      </w:r>
      <w:r>
        <w:rPr/>
        <w:t xml:space="preserve"> (1854-1868) ». Publication à venir de la journée d’étude « Quels XVIIe siècles le XIXe siècle édite-t-il ? L’édition des fictions narratives en prose du XVIIe siècle au cours du XIXe siècle » du 3 octobre 2025.</w:t>
      </w:r>
    </w:p>
    <w:p>
      <w:pPr/>
      <w:r>
        <w:rPr/>
        <w:t xml:space="preserve">• « Les marqueurs du dire, indices de la démétaphorisation du français en fin de XVIIe siècle ». Article pour le livre collectif </w:t>
      </w:r>
      <w:r>
        <w:rPr>
          <w:i w:val="1"/>
          <w:iCs w:val="1"/>
        </w:rPr>
        <w:t xml:space="preserve">Splendeurs et misères de la métaphore</w:t>
      </w:r>
      <w:r>
        <w:rPr/>
        <w:t xml:space="preserve">, parution envisagée fin 2026 - début 2027. Ouvrage dirigé par Sandra Poujat (Sorbonne Université) et Adèle Payen de la Garanderie (Université de Nantes).</w:t>
      </w:r>
    </w:p>
    <w:p>
      <w:pPr/>
      <w:r>
        <w:rPr>
          <w:b w:val="1"/>
          <w:bCs w:val="1"/>
        </w:rPr>
        <w:t xml:space="preserve">Enseignement :</w:t>
      </w:r>
    </w:p>
    <w:p>
      <w:pPr/>
      <w:r>
        <w:rPr/>
        <w:t xml:space="preserve">Professeure agrégée de Lettres modernes au lycée Schuman-Perret (Le Havre). Enseignement en classes de BTS.</w:t>
      </w:r>
    </w:p>
    <w:p>
      <w:pPr/>
      <w:r>
        <w:rPr/>
        <w:t xml:space="preserve">2021-2022 :  Langue et littérature française : XVIIe et XVIIIe siècles, « </w:t>
      </w:r>
      <w:r>
        <w:rPr>
          <w:i w:val="1"/>
          <w:iCs w:val="1"/>
        </w:rPr>
        <w:t xml:space="preserve">Jacques le Fataliste</w:t>
      </w:r>
      <w:r>
        <w:rPr/>
        <w:t xml:space="preserve"> de Diderot et </w:t>
      </w:r>
      <w:r>
        <w:rPr>
          <w:i w:val="1"/>
          <w:iCs w:val="1"/>
        </w:rPr>
        <w:t xml:space="preserve">Le Roman comique</w:t>
      </w:r>
      <w:r>
        <w:rPr/>
        <w:t xml:space="preserve"> de Scarron », Université de Caen, département de lettres,TD  Licence 3 de Lettres (contrat doctoral)</w:t>
      </w:r>
    </w:p>
    <w:p>
      <w:pPr/>
      <w:r>
        <w:rPr/>
        <w:t xml:space="preserve">2022-2024 : Littérature française séculaire XVIIe siècle, « Les </w:t>
      </w:r>
      <w:r>
        <w:rPr>
          <w:i w:val="1"/>
          <w:iCs w:val="1"/>
        </w:rPr>
        <w:t xml:space="preserve">Contes</w:t>
      </w:r>
      <w:r>
        <w:rPr/>
        <w:t xml:space="preserve"> de Charles Perrault et madame d'Aulnoy », Université de Caen, département de lettres, TD Licence 3 de Lettres (contrat doctoral)</w:t>
      </w:r>
    </w:p>
    <w:p>
      <w:pPr/>
      <w:r>
        <w:rPr/>
        <w:t xml:space="preserve">2025-2026 : Langue française, Université de Caen, département de lettres, TD Licence 3 de Lettres</w:t>
      </w:r>
    </w:p>
    <w:p>
      <w:pPr/>
      <w:r>
        <w:rPr/>
        <w:t xml:space="preserve">2025-2026 : Littérature française, Université de Caen, département de lettres, CM Séminaire M2 : « L’ennui naquit un jour de l’uniformité ». Volet de sociolinguistique et de linguistique historique : « L’impératif de diversité dans la langue galante du XVIIe siècle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Préparez-vous à battre des mains ». Antoinette Deshoulières dans le Mercure galant</w:t>
              </w:r>
            </w:hyperlink>
          </w:p>
          <w:p>
            <w:pPr/>
            <w:hyperlink r:id="rId11" w:history="1">
              <w:r>
                <w:rPr>
                  <w:color w:val="#410a8c"/>
                  <w:u w:val="single"/>
                </w:rPr>
                <w:t xml:space="preserve">Pauline Odeurs</w:t>
              </w:r>
            </w:hyperlink>
          </w:p>
          <w:p>
            <w:pPr/>
            <w:r>
              <w:rPr/>
              <w:t xml:space="preserve">Master. Cours d'agrégation de Lettres modernes 2026, Université Polytechnique Hauts-de-France (Valenciennes), France. 2025, 23 p</w:t>
            </w:r>
          </w:p>
          <w:p>
            <w:pPr/>
            <w:r>
              <w:rPr/>
              <w:t xml:space="preserve">Cours</w:t>
            </w:r>
          </w:p>
          <w:p>
            <w:pPr/>
            <w:hyperlink r:id="rId10" w:history="1">
              <w:r>
                <w:rPr>
                  <w:color w:val="#410a8c"/>
                  <w:u w:val="single"/>
                </w:rPr>
                <w:t xml:space="preserve">hal-05363998v1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D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odeurs" TargetMode="External"/><Relationship Id="rId9" Type="http://schemas.openxmlformats.org/officeDocument/2006/relationships/hyperlink" Target="https://orcid.org/0009-0009-3551-9412" TargetMode="External"/><Relationship Id="rId10" Type="http://schemas.openxmlformats.org/officeDocument/2006/relationships/hyperlink" Target="https://hal.science/hal-05363998v1" TargetMode="External"/><Relationship Id="rId11" Type="http://schemas.openxmlformats.org/officeDocument/2006/relationships/hyperlink" Target="https://hal.science/search/index/?q=*&amp;authFullName_s=Pauline Odeurs"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Odeurs</dc:title>
  <dc:description>CV</dc:description>
  <dc:subject/>
  <cp:keywords/>
  <cp:category/>
  <cp:lastModifiedBy/>
  <dcterms:created xsi:type="dcterms:W3CDTF">2026-03-15T18:38:47+01:00</dcterms:created>
  <dcterms:modified xsi:type="dcterms:W3CDTF">2026-03-15T18:38:47+01:00</dcterms:modified>
</cp:coreProperties>
</file>

<file path=docProps/custom.xml><?xml version="1.0" encoding="utf-8"?>
<Properties xmlns="http://schemas.openxmlformats.org/officeDocument/2006/custom-properties" xmlns:vt="http://schemas.openxmlformats.org/officeDocument/2006/docPropsVTypes"/>
</file>