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Mathieu Pelat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Éauze de la Novempopulanie tardo-antique à la Wasconie médiévale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Éauze : de l’Antiquité au haut Moyen Age, séminaire TERRAE</w:t>
            </w:r>
            <w:r>
              <w:rPr/>
              <w:t xml:space="preserve">, laboratoire TRACES, UMR 5608, Jan 2025, Université de Toulouse Jean Jaurès,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hal-05472105v1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commerce entre Rome et l’Inde, bref essai de bilan historiographique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annuelle des Temps Anciens</w:t>
            </w:r>
            <w:r>
              <w:rPr/>
              <w:t xml:space="preserve">, Université de La Réunion, Apr 2024, Saint-Denis de La Reunion,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hal-05472116v1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'royaume de Toulouse' : entre processus de ‘déromanisation politique’ (J.-L. Bourdartchouk) et ‘accommodation des barbares’ (W. Goffart)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Temps Anciens</w:t>
            </w:r>
            <w:r>
              <w:rPr/>
              <w:t xml:space="preserve">, Serge Bouchet; Université de La Réunion, May 2022, Saint-Denis,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hal-04196794v1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de Nymfius à Valentine (Haute-Garonne) : un témoignage exceptionnel sur un grand propriétaire du IVe ou du Ve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Temps Anciens</w:t>
            </w:r>
            <w:r>
              <w:rPr/>
              <w:t xml:space="preserve">, Serge Bouchet; Université de La Réunion, May 2023, St-Denis, La Réunion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hal-04196853v1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Novempopulanie à la Wasconie entre Antiquité Tardive et haut Moyen-Age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/>
              <w:t xml:space="preserve">Archéologie et Préhistoire. Université de Pau et des Pays de l'Adour, 2024. Français.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⟨NNT : 2024PAUU1133⟩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tel-04683894v1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L'épitaphe de Nymfius à Valentine (Haute-Garonne) : un témoignage exceptionnel sur un grand propriétaire du IV e ou du V e siècle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2024, Journée de l'Antiquité et des Temps Anciens 2022-2023, 61, pp.153-163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hal-04835859v1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royaume de Toulouse » : entre processus de « déromanisation politique » (J.-L. Bourdartchouk) et « accommodation des barbares » (W. Goffart)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2024, Journée de l'Antiquité et des Temps Anciens 2022-2023, 61, pp.35-62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hal-04835625v1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Wasconie et Wascons dans les &amp;lt;i&amp;gt;Dix livres d’histoire&amp;lt;/i&amp;gt; de Grégoire de Tours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pp.43-65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hal-02992444v1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&amp;lt;i&amp;gt;Waltharius&amp;lt;/i&amp;gt;, une épopée carolingienne mystérieuse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2019, Journée de l’antiquité et des temps anciens 2018-2019, 54, pp.25-41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hal-02992443v1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Neuf Peuples, Wascons, Aquitains : des ethnogenèses entre Pyrénées et Loire de l’Antiquité au haut Moyen Âge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Pau et du Béarn</w:t>
            </w:r>
            <w:r>
              <w:rPr/>
              <w:t xml:space="preserve">, 2018, 45, pp.105-128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hal-04196602v1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identifications ethniques en Novempopulanie, Wasconie et Aquitaine dans l'Antiquité tardive et au haut Moyen-Âge (IIIe - 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Travaux &amp; documents</w:t>
            </w:r>
            <w:r>
              <w:rPr/>
              <w:t xml:space="preserve">, 2017, Journées de l'Antiquité et des temps anciens 2016-2017, 51, pp.191--212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hal-02267908v1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inscriptions d’époque gallo-romaine de Bagnères-de-Bigorre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/>
              <w:t xml:space="preserve">A.H.I.O.I. </w:t>
            </w:r>
            <w:r>
              <w:rPr>
                <w:i w:val="1"/>
                <w:iCs w:val="1"/>
              </w:rPr>
              <w:t xml:space="preserve">Les couleurs du temps. Histoire et arts. Un art de l'histoire. Mélanges de couleurs offerts à Colombe Couelle. Textes réunis par Serge Bouchet.</w:t>
            </w:r>
            <w:r>
              <w:rPr/>
              <w:t xml:space="preserve">, pp.49-62,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hal-04196747v1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L'inscription d'Hasparren : quatre vers pour une union énigmatique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Réinventer la brachylogie, entre dialectique, rhétorique et poétique</w:t>
            </w:r>
            <w:r>
              <w:rPr/>
              <w:t xml:space="preserve">, Classiques Garnier, pp.103-116, 2020, 978-2-406-09073-1.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⟨10.15122/isbn.978-2-406-09073-1.p.0103⟩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hal-04196658v1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identités ethniques en Novempopulanie, Wasconie et Aquitaine dans l’Antiquité tardive et au haut Moyen âge (IIIe-IXe siècle)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Mathieu Pelat</w:t>
              </w:r>
            </w:hyperlink>
          </w:p>
          <w:p>
            <w:pPr/>
            <w:r>
              <w:rPr/>
              <w:t xml:space="preserve">Histoire. 2016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dumas-01426168v1</w:t>
              </w:r>
            </w:hyperlink>
          </w:p>
        </w:tc>
      </w:tr>
    </w:tbl>
    <w:sectPr>
      <w:footerReference w:type="default" r:id="rId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72105v1" TargetMode="External"/><Relationship Id="rId8" Type="http://schemas.openxmlformats.org/officeDocument/2006/relationships/hyperlink" Target="https://hal.science/search/index/?q=*&amp;authFullName_s=Mathieu Pelat" TargetMode="External"/><Relationship Id="rId9" Type="http://schemas.openxmlformats.org/officeDocument/2006/relationships/hyperlink" Target="https://hal.science/hal-05472116v1" TargetMode="External"/><Relationship Id="rId10" Type="http://schemas.openxmlformats.org/officeDocument/2006/relationships/hyperlink" Target="https://univ-pau.hal.science/hal-04196794v1" TargetMode="External"/><Relationship Id="rId11" Type="http://schemas.openxmlformats.org/officeDocument/2006/relationships/hyperlink" Target="https://univ-pau.hal.science/hal-04196853v1" TargetMode="External"/><Relationship Id="rId12" Type="http://schemas.openxmlformats.org/officeDocument/2006/relationships/hyperlink" Target="https://theses.hal.science/tel-04683894v1" TargetMode="External"/><Relationship Id="rId13" Type="http://schemas.openxmlformats.org/officeDocument/2006/relationships/hyperlink" Target="https://www.theses.fr/2024PAUU1133" TargetMode="External"/><Relationship Id="rId14" Type="http://schemas.openxmlformats.org/officeDocument/2006/relationships/hyperlink" Target="https://univ-reunion.hal.science/hal-04835859v1" TargetMode="External"/><Relationship Id="rId15" Type="http://schemas.openxmlformats.org/officeDocument/2006/relationships/hyperlink" Target="https://univ-reunion.hal.science/hal-04835625v1" TargetMode="External"/><Relationship Id="rId16" Type="http://schemas.openxmlformats.org/officeDocument/2006/relationships/hyperlink" Target="https://univ-reunion.hal.science/hal-02992444v1" TargetMode="External"/><Relationship Id="rId17" Type="http://schemas.openxmlformats.org/officeDocument/2006/relationships/hyperlink" Target="https://univ-reunion.hal.science/hal-02992443v1" TargetMode="External"/><Relationship Id="rId18" Type="http://schemas.openxmlformats.org/officeDocument/2006/relationships/hyperlink" Target="https://univ-pau.hal.science/hal-04196602v1" TargetMode="External"/><Relationship Id="rId19" Type="http://schemas.openxmlformats.org/officeDocument/2006/relationships/hyperlink" Target="https://univ-reunion.hal.science/hal-02267908v1" TargetMode="External"/><Relationship Id="rId20" Type="http://schemas.openxmlformats.org/officeDocument/2006/relationships/hyperlink" Target="https://univ-pau.hal.science/hal-04196747v1" TargetMode="External"/><Relationship Id="rId21" Type="http://schemas.openxmlformats.org/officeDocument/2006/relationships/hyperlink" Target="https://univ-pau.hal.science/hal-04196658v1" TargetMode="External"/><Relationship Id="rId22" Type="http://schemas.openxmlformats.org/officeDocument/2006/relationships/hyperlink" Target="https://dx.doi.org/10.15122/isbn.978-2-406-09073-1.p.0103" TargetMode="External"/><Relationship Id="rId23" Type="http://schemas.openxmlformats.org/officeDocument/2006/relationships/hyperlink" Target="https://dumas.ccsd.cnrs.fr/dumas-01426168v1" TargetMode="External"/><Relationship Id="rId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Mathieu Pelat</dc:title>
  <dc:description>CV</dc:description>
  <dc:subject/>
  <cp:keywords/>
  <cp:category/>
  <cp:lastModifiedBy/>
  <dcterms:created xsi:type="dcterms:W3CDTF">2026-03-09T10:05:50+01:00</dcterms:created>
  <dcterms:modified xsi:type="dcterms:W3CDTF">2026-03-09T10:05:50+01:00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