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Penglei Su </w:t>
      </w:r>
      <w:r>
        <w:rPr>
          <w:color w:val="641e6e"/>
        </w:rPr>
        <w:t xml:space="preserve">Doctorant Université Paris CitéURMIS/CESSMA</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Sujet de thèse</w:t>
      </w:r>
      <w:r>
        <w:rPr/>
        <w:t xml:space="preserve"> : Les migrations chinoises de travail dans la Copperbelt congolaise</w:t>
      </w:r>
    </w:p>
    <w:p>
      <w:pPr/>
      <w:r>
        <w:rPr>
          <w:b w:val="1"/>
          <w:bCs w:val="1"/>
        </w:rPr>
        <w:t xml:space="preserve">Direction de thèse</w:t>
      </w:r>
      <w:r>
        <w:rPr/>
        <w:t xml:space="preserve"> : Dominique Vidal (URMIS) et Gilles Guiheux (CESSMA)</w:t>
      </w:r>
    </w:p>
    <w:p>
      <w:pPr/>
      <w:r>
        <w:rPr/>
        <w:t xml:space="preserve">La thèse porte sur les travailleurs chinois expatriés en République Du Congo, en particulier dans la région de la Copperbelt, dans l’ancienne province méridionale du Katanga. Y sont installées des centaines d’entreprises chinoises minières de tailles diverses. La littérature en sciences sociales demeure restreinte au regard de l’envergure de l’implication économique et sociale des immigrants chinois dans cette région. L’enjeu de la thèse est à la fois de combler cette lacune par des recherches empiriques, et de contribuer à l’exploration théorique des mobilités dans les zones minières. Dans un premier temps, on analyse la composition démographique des travailleurs immigrants chinois qui appartiennent à plusieurs générations, et les trajectoires des travailleurs provenant de contextes sociaux variés. Dans un deuxième temps, sur la base de l’expérience migratoire des travailleurs, la recherche examine l’évolution du régime de travail et les relations interethniques entre les employés d’origines différentes. Il s’agit aussi de mettre en lumière la transformation des conditions de travail dans les entreprises minières avec l’arrivée des managers expatriés chinois.</w:t>
      </w:r>
    </w:p>
    <w:p>
      <w:pPr/>
      <w:r>
        <w:rPr>
          <w:b w:val="1"/>
          <w:bCs w:val="1"/>
        </w:rPr>
        <w:t xml:space="preserve">Activités académiques</w:t>
      </w:r>
    </w:p>
    <w:p>
      <w:pPr/>
      <w:r>
        <w:rPr/>
        <w:t xml:space="preserve">•	Intervention dans la table-ronde intitulée « </w:t>
      </w:r>
      <w:r>
        <w:rPr>
          <w:i w:val="1"/>
          <w:iCs w:val="1"/>
        </w:rPr>
        <w:t xml:space="preserve">A Gaze Without a Gaze: African and Chinese Getting Together in Daily Life</w:t>
      </w:r>
      <w:r>
        <w:rPr/>
        <w:t xml:space="preserve"> », Colloque Africa-Asia 3 Conference-Festival, le 13 juin 2025, LAB-B2, Université Cheikh Anta Diop (UCAD) de Dakar, Sénégal.</w:t>
      </w:r>
    </w:p>
    <w:p>
      <w:pPr/>
      <w:r>
        <w:rPr/>
        <w:t xml:space="preserve">•	Intervention intitulée « </w:t>
      </w:r>
      <w:r>
        <w:rPr>
          <w:i w:val="1"/>
          <w:iCs w:val="1"/>
        </w:rPr>
        <w:t xml:space="preserve">Les migrations chinoises de travail dans la Copperbelt congolaise »</w:t>
      </w:r>
      <w:r>
        <w:rPr/>
        <w:t xml:space="preserve">, Atelier doctoral d’ethnographie outre-mer (海外民族志), du 22 au 28 juin, l’Université de Shanghai, Chine.</w:t>
      </w:r>
    </w:p>
    <w:p>
      <w:pPr/>
      <w:r>
        <w:rPr>
          <w:b w:val="1"/>
          <w:bCs w:val="1"/>
        </w:rPr>
        <w:t xml:space="preserve">Publications</w:t>
      </w:r>
    </w:p>
    <w:p>
      <w:pPr/>
      <w:r>
        <w:rPr/>
        <w:t xml:space="preserve">•	GUIHEUX Gilles, SU Penglei, Dialoguer avec les africanistes chinois. in </w:t>
      </w:r>
      <w:r>
        <w:rPr>
          <w:i w:val="1"/>
          <w:iCs w:val="1"/>
        </w:rPr>
        <w:t xml:space="preserve">Villes, genre, cinémas en Afrique : Dans les pas d’Odile Goerg</w:t>
      </w:r>
      <w:r>
        <w:rPr/>
        <w:t xml:space="preserve">, ed. par Pascale BARTHELEMY, Elara BERTHO, Céline PAUTHIER, Florent PITON, Karthala, 2024, p.331-342.</w:t>
      </w:r>
    </w:p>
    <w:p>
      <w:pPr/>
      <w:r>
        <w:rPr>
          <w:b w:val="1"/>
          <w:bCs w:val="1"/>
        </w:rPr>
        <w:t xml:space="preserve">Enseignements</w:t>
      </w:r>
    </w:p>
    <w:p>
      <w:pPr/>
      <w:r>
        <w:rPr/>
        <w:t xml:space="preserve">2025-2026 Réseaux des bibliothèques d’Université Paris Cité :</w:t>
      </w:r>
    </w:p>
    <w:p>
      <w:pPr/>
      <w:r>
        <w:rPr/>
        <w:t xml:space="preserve">•	DECRIPT - Développer ses compétences en recherche d’information : pratique et théorie (Chimie, Droit, Histoire, LLCER, Psychologie, STAPS)</w:t>
      </w:r>
    </w:p>
    <w:p>
      <w:pPr/>
      <w:r>
        <w:rPr/>
        <w:t xml:space="preserve">•	Recherche documentaire et initiation à l’outil Zotero (Études anglophones, IADE, Maïeutique, Orthoptie, Podologie)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Dialoguer avec les africanistes chinois</w:t>
              </w:r>
            </w:hyperlink>
          </w:p>
          <w:p>
            <w:pPr/>
            <w:hyperlink r:id="rId8" w:history="1">
              <w:r>
                <w:rPr>
                  <w:color w:val="#410a8c"/>
                  <w:u w:val="single"/>
                </w:rPr>
                <w:t xml:space="preserve">Gilles Guiheux</w:t>
              </w:r>
            </w:hyperlink>
            <w:r>
              <w:rPr/>
              <w:t xml:space="preserve">,</w:t>
            </w:r>
            <w:hyperlink r:id="rId9" w:history="1">
              <w:r>
                <w:rPr>
                  <w:color w:val="#410a8c"/>
                  <w:u w:val="single"/>
                </w:rPr>
                <w:t xml:space="preserve">Penglei Su</w:t>
              </w:r>
            </w:hyperlink>
          </w:p>
          <w:p>
            <w:pPr/>
            <w:r>
              <w:rPr/>
              <w:t xml:space="preserve">Pascale Barthélemy; Elara Bertho; Céline Pauthier; Florent Piton. </w:t>
            </w:r>
            <w:r>
              <w:rPr>
                <w:i w:val="1"/>
                <w:iCs w:val="1"/>
              </w:rPr>
              <w:t xml:space="preserve">Villes, genre, cinémas en Afrique : dans les pas d'Odile Goerg</w:t>
            </w:r>
            <w:r>
              <w:rPr/>
              <w:t xml:space="preserve">, Karthala, 2024, 978-2-3840-9151-5</w:t>
            </w:r>
          </w:p>
          <w:p>
            <w:pPr/>
            <w:r>
              <w:rPr/>
              <w:t xml:space="preserve">Chapitre d'ouvrage</w:t>
            </w:r>
          </w:p>
          <w:p>
            <w:pPr/>
            <w:hyperlink r:id="rId7" w:history="1">
              <w:r>
                <w:rPr>
                  <w:color w:val="#410a8c"/>
                  <w:u w:val="single"/>
                </w:rPr>
                <w:t xml:space="preserve">hal-04832464v1</w:t>
              </w:r>
            </w:hyperlink>
          </w:p>
        </w:tc>
      </w:tr>
    </w:tbl>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32464v1" TargetMode="External"/><Relationship Id="rId8" Type="http://schemas.openxmlformats.org/officeDocument/2006/relationships/hyperlink" Target="https://hal.science/search/index/?q=*&amp;authFullName_s=Gilles Guiheux" TargetMode="External"/><Relationship Id="rId9" Type="http://schemas.openxmlformats.org/officeDocument/2006/relationships/hyperlink" Target="https://hal.science/search/index/?q=*&amp;authFullName_s=Penglei S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Penglei Su</dc:title>
  <dc:description>CV</dc:description>
  <dc:subject/>
  <cp:keywords/>
  <cp:category/>
  <cp:lastModifiedBy/>
  <dcterms:created xsi:type="dcterms:W3CDTF">2026-05-22T21:05:28+02:00</dcterms:created>
  <dcterms:modified xsi:type="dcterms:W3CDTF">2026-05-22T21:05:28+02:00</dcterms:modified>
</cp:coreProperties>
</file>

<file path=docProps/custom.xml><?xml version="1.0" encoding="utf-8"?>
<Properties xmlns="http://schemas.openxmlformats.org/officeDocument/2006/custom-properties" xmlns:vt="http://schemas.openxmlformats.org/officeDocument/2006/docPropsVTypes"/>
</file>