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Perrine Hamann </w:t>
      </w:r>
      <w:r>
        <w:rPr>
          <w:color w:val="641e6e"/>
        </w:rPr>
        <w:t xml:space="preserve">Responsable qualité et usages des métadonnées au service  &amp;quot;Bibliothèque et données numériques&amp;quot;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perrine-hamann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0009-0001-2031-9137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 implicite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Hamann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le voile du silence : l'auctorialité implicite dans les œuvres composites de la Première Modernité</w:t>
            </w:r>
            <w:r>
              <w:rPr/>
              <w:t xml:space="preserve">, Maison Interuniversitaire des Sciences de l’Homme d’Alsace (MISHA),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hal-05025420v1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2B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rrine-hamann" TargetMode="External"/><Relationship Id="rId9" Type="http://schemas.openxmlformats.org/officeDocument/2006/relationships/hyperlink" Target="https://orcid.org/0009-0001-2031-9137" TargetMode="External"/><Relationship Id="rId10" Type="http://schemas.openxmlformats.org/officeDocument/2006/relationships/hyperlink" Target="https://hal.science/hal-05025420v1" TargetMode="External"/><Relationship Id="rId11" Type="http://schemas.openxmlformats.org/officeDocument/2006/relationships/hyperlink" Target="https://hal.science/search/index/?q=*&amp;authFullName_s=Perrine Hamann" TargetMode="External"/><Relationship Id="rId12" Type="http://schemas.openxmlformats.org/officeDocument/2006/relationships/hyperlink" Target="https://hal.science/search/index/?q=*&amp;authFullName_s=Estelle Muller" TargetMode="External"/><Relationship Id="rId13" Type="http://schemas.openxmlformats.org/officeDocument/2006/relationships/hyperlink" Target="https://hal.science/search/index/?q=*&amp;authFullName_s=Marine Parr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Hamann</dc:title>
  <dc:description>CV</dc:description>
  <dc:subject/>
  <cp:keywords/>
  <cp:category/>
  <cp:lastModifiedBy/>
  <dcterms:created xsi:type="dcterms:W3CDTF">2026-04-04T21:13:17+02:00</dcterms:created>
  <dcterms:modified xsi:type="dcterms:W3CDTF">2026-04-04T21:13:17+02:00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