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Petra Marguc </w:t></w:r><w:r><w:rPr><w:color w:val="641e6e"/></w:rPr><w:t xml:space="preserve">Enseignante Ensa Nantes (Champ disciplinaire: Théories et Pratiques de la Conception Architecturale et Urbaine).  Chercheuse UMR 1563 AAU/CRENAU et EVCAU Ensa Paris-VdS.  Exercice indépendant de la maîtrise d'oeuvre architecturale et urbaine - études, conception, réalisation.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petra-marguc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0000-0002-8574-7191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Enseignante ENSA Nantes (Champ disciplinaire: Théories et Pratiques de la Conception Architecturale et Urbaine).</w:t></w:r><w:br/><w:r><w:rPr/><w:t xml:space="preserve">Chercheuse UMR 1563 AAU/CRENAU et EVCAU Ensa Paris-VdS.</w:t></w:r><w:br/><w:r><w:rPr/><w:t xml:space="preserve">Exercice indépendant de la maîtrise d'oeuvre architecturale et urbaine - études, conception, réalisation.Fondatrice de Polimorph, plateforme transdisciplinaire spécialisée dans l'expérimentation, la réalisation et la diffusion des pratiques de la conception  architecturale et urbaine ouvertes et inclusives.</w:t></w:r></w:p><w:p><w:pPr/><w:r><w:rPr><w:b w:val="1"/><w:bCs w:val="1"/></w:rPr><w:t xml:space="preserve">Diplômes et formations</w:t></w:r></w:p><w:p><w:pPr/><w:r><w:rPr/><w:t xml:space="preserve">2023 Doctorat en architecture; spécialité: Aménagement de l’espace et urbanisme, Katholieke Universiteit KU Leuven B & Nantes Université F «Contact Urbanism, play as creative driver in spatial design practice» (Urbanisme de contact. Le jeu comme moteur créatif dans la pratique de la conception spatiale).1998 Post-diplôme MA en architecture et urbanisme, Berlage Institute NL «The Chance of Conflict, Constructing Communication Spaces » (L’opportunité d’un conflit ou comment construire des espaces de communication).1995 Diplôme d’architecte-ingénieure, Université Technique de Stuttgart D, Formation initiale dipl.-ing.arch. (équivalent architecte-ingénieur DPLG).</w:t></w:r></w:p><w:p><w:pPr/><w:r><w:rPr><w:b w:val="1"/><w:bCs w:val="1"/></w:rPr><w:t xml:space="preserve">Bourses et prix</w:t></w:r></w:p><w:p><w:pPr/><w:r><w:rPr/><w:t xml:space="preserve">Bourse de recherche Marie Curie ITM ESR, &amp;quot;ADAPTr Architecture, Design and Art Practice Training-research&amp;quot;, EU/RMIT Melbourne,  2015-2016.Prix du Projet Citoyen UNSFA - mention spéciale &amp;quot;Architecture & handicap, pour que les histoires s’écrivent avant que les murs ne se lèvent, recherche-action Centre médico-social Saint-Martin, 2008.1er prix catégorie process &amp;quot;Open University Sarajevo&amp;quot;, B&H - concours international, 1997.Mention spéciale, &amp;quot;Articulating Emptiness&amp;quot;, Sarajevo Masterplan B&H - concours international, 2000.2e prix Bâtiments pour le futur Parc des bords de Seine, Carrières-sous-Poissy F - concours, 2011.2e prix PAC petite architecture citoyenne, Bezons, F - concours d’idées, 2009.3e prix Windowbox, restructuration tour HLM, Londres GB - concours international, 2004.4e prix Musée juif de Belgique, extension et surélévation, Bruxelles B - concours,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science du projet : Retour sur expérience d’une formation à la recherche par le projet en réseau européen</w:t></w:r></w:hyperlink></w:p><w:p><w:pPr/><w:hyperlink r:id="rId11" w:history="1"><w:r><w:rPr><w:color w:val="#410a8c"/><w:u w:val="single"/></w:rPr><w:t xml:space="preserve">Karin Helms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Culture et recherche</w:t></w:r><w:r><w:rPr/><w:t xml:space="preserve">, 2022, La recherche culturelle et l’Europe, 142, pp.84-88</w:t></w:r></w:p><w:p><w:pPr/><w:r><w:rPr/><w:t xml:space="preserve">Article dans une revue</w:t></w:r></w:p><w:p><w:pPr/><w:hyperlink r:id="rId10" w:history="1"><w:r><w:rPr><w:color w:val="#410a8c"/><w:u w:val="single"/></w:rPr><w:t xml:space="preserve">hal-05161571v1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Learning from limits in transversal design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Conference for Artistic and Architectural Research</w:t></w:r><w:r><w:rPr/><w:t xml:space="preserve">, University of Ljubljana, Faculty of Architecture, Slovenia, Sep 2017, Ljubljana, Slovenia. pp.71-86</w:t></w:r></w:p><w:p><w:pPr/><w:r><w:rPr/><w:t xml:space="preserve">Communication dans un congrès</w:t></w:r></w:p><w:p><w:pPr/><w:hyperlink r:id="rId13" w:history="1"><w:r><w:rPr><w:color w:val="#410a8c"/><w:u w:val="single"/></w:rPr><w:t xml:space="preserve">hal-04447856v1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Displaced. The challenge of disruptive gaps as space of investigation and projection in architecture and urban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CA²RE, the Conference for Artistic and Architectural (Doctoral) Research</w:t></w:r><w:r><w:rPr/><w:t xml:space="preserve">, Institute for Architecture of the Technische Universität Berlin, Sep 2018, Berlin, Germany. pp.72-73, </w:t></w:r><w:hyperlink r:id="rId15" w:history="1"><w:r><w:rPr><w:color w:val="#410a8c"/><w:u w:val="single"/></w:rPr><w:t xml:space="preserve">⟨10.14279/depositonce-8141⟩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hal-04447559v1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Game boards and turning tables. Play and Game in transversal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 (Conference for Artistic and Architectural (Doctoral) Research)</w:t></w:r><w:r><w:rPr/><w:t xml:space="preserve">, KU Leuven Faculty of Architecture, Apr 2017, Ghent, Belgium. pp.136-145</w:t></w:r></w:p><w:p><w:pPr/><w:r><w:rPr/><w:t xml:space="preserve">Communication dans un congrès</w:t></w:r></w:p><w:p><w:pPr/><w:hyperlink r:id="rId16" w:history="1"><w:r><w:rPr><w:color w:val="#410a8c"/><w:u w:val="single"/></w:rPr><w:t xml:space="preserve">hal-04447674v1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marge au centre, équilibre dynamique dans des pratiques de design transversal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Rencontres Experience(s) de paysage : la recherche par l'expérimentation, la Thèse par le Projet</w:t></w:r><w:r><w:rPr/><w:t xml:space="preserve">, Pavillon de l'Arsenal; Fédération Française du Paysage, Jun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hal-04799402v1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Space Stimulator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Human Cities Symposium, L'espace public à l'honneur</w:t></w:r><w:r><w:rPr/><w:t xml:space="preserve">, Pro Materia; Faculté d'Architecture La Cambre Horta; Politecnico di Milano; Urban Planning Institute of Slovenia; Cité du Design Saint-Etienne; BOZAR, May 2010, Brussel, Belgium</w:t></w:r></w:p><w:p><w:pPr/><w:r><w:rPr/><w:t xml:space="preserve">Communication dans un congrès</w:t></w:r></w:p><w:p><w:pPr/><w:hyperlink r:id="rId18" w:history="1"><w:r><w:rPr><w:color w:val="#410a8c"/><w:u w:val="single"/></w:rPr><w:t xml:space="preserve">hal-04799377v1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Produits, Pratiques, Espaces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Conflits et écoute, Interroger la coopération sur le projet urbain</w:t></w:r><w:r><w:rPr/><w:t xml:space="preserve">, LAVUE Laboratoire architecture, ville, urbanisme, environnement, CNRS UMR 7218; le GIS Participation du public, décision, démocratie participative., Nov 2010,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hal-04799340v1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Expertise, légitimité, valeur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Initiative &amp; Institution, international symposium</w:t></w:r><w:r><w:rPr/><w:t xml:space="preserve">, Support Structure; Public Works, Mar 2008, London,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hal-04799380v1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chance of a conflict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Alterités-Interdisciplinarité &amp; pratiques féminines de l'espace</w:t></w:r><w:r><w:rPr/><w:t xml:space="preserve">, Ministère de la culture et de la communication; Ecole d'architecture de Paris-Villemein; The British Council; Iowa State University; Ecole Nationale Supérieure des Beaux Arts, Jun 1999,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hal-04799387v1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Contact Urbanism, play as creative driver for a crossdisciplinary spatial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Sentience and responsibility in Critical Times, ESRI european summer research institute</w:t></w:r><w:r><w:rPr/><w:t xml:space="preserve">, Aug 2023, Pomaia, Italy. </w:t></w:r></w:p><w:p><w:pPr/><w:r><w:rPr/><w:t xml:space="preserve">Poster de conférence</w:t></w:r></w:p><w:p><w:pPr/><w:hyperlink r:id="rId22" w:history="1"><w:r><w:rPr><w:color w:val="#410a8c"/><w:u w:val="single"/></w:rPr><w:t xml:space="preserve">hal-04799367v1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urbanisme de contact : apprendre à Doulon-Gohards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3e séminaire Ville Territoire Paysage : Les écoles dans leur territoire</w:t></w:r><w:r><w:rPr/><w:t xml:space="preserve">, Jun 2019, Versailles, France. </w:t></w:r></w:p><w:p><w:pPr/><w:r><w:rPr/><w:t xml:space="preserve">Poster de conférence</w:t></w:r></w:p><w:p><w:pPr/><w:hyperlink r:id="rId23" w:history="1"><w:r><w:rPr><w:color w:val="#410a8c"/><w:u w:val="single"/></w:rPr><w:t xml:space="preserve">hal-03254731v1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Transversal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Exploring Experience, ESRI European summer research institute</w:t></w:r><w:r><w:rPr/><w:t xml:space="preserve">, Jul 2017, Frauenchiemsee Island, Chiemsee, Germany. </w:t></w:r></w:p><w:p><w:pPr/><w:r><w:rPr/><w:t xml:space="preserve">Poster de conférence</w:t></w:r></w:p><w:p><w:pPr/><w:hyperlink r:id="rId25" w:history="1"><w:r><w:rPr><w:color w:val="#410a8c"/><w:u w:val="single"/></w:rPr><w:t xml:space="preserve">hal-04799375v1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28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26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Côté Cour Côté Tour, un terrain de jeu intergénérationnel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Partager l’architecture avec les enfants</w:t></w:r><w:r><w:rPr/><w:t xml:space="preserve">, </w:t></w:r><w:hyperlink r:id="rId30" w:history="1"><w:r><w:rPr><w:color w:val="#410a8c"/><w:u w:val="single"/></w:rPr><w:t xml:space="preserve">Editions Parenthèse; arc en rêve centre d’architecture</w:t></w:r></w:hyperlink><w:r><w:rPr/><w:t xml:space="preserve">, pp.25, 2018, Architecture / Urbanisme, 978-2-86364-335-8</w:t></w:r></w:p><w:p><w:pPr/><w:r><w:rPr/><w:t xml:space="preserve">Chapitre d'ouvrage</w:t></w:r></w:p><w:p><w:pPr/><w:hyperlink r:id="rId29" w:history="1"><w:r><w:rPr><w:color w:val="#410a8c"/><w:u w:val="single"/></w:rPr><w:t xml:space="preserve">hal-04798179v1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Tabula Rosa, jouer à imaginer le futur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2" w:history="1"><w:r><w:rPr><w:color w:val="#410a8c"/><w:u w:val="single"/></w:rPr><w:t xml:space="preserve">Maud Le Floch</w:t></w:r></w:hyperlink></w:p><w:p><w:pPr/><w:r><w:rPr><w:i w:val="1"/><w:iCs w:val="1"/></w:rPr><w:t xml:space="preserve">Design des politiques publiques</w:t></w:r><w:r><w:rPr/><w:t xml:space="preserve">, La 27ème Région; Documentation Française, pp.52-53, 2010, 9782110079954</w:t></w:r></w:p><w:p><w:pPr/><w:r><w:rPr/><w:t xml:space="preserve">Chapitre d'ouvrage</w:t></w:r></w:p><w:p><w:pPr/><w:hyperlink r:id="rId31" w:history="1"><w:r><w:rPr><w:color w:val="#410a8c"/><w:u w:val="single"/></w:rPr><w:t xml:space="preserve">hal-04798113v1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33" w:history="1"><w:r><w:rPr><w:color w:val="#410a8c"/><w:u w:val="single"/></w:rPr><w:t xml:space="preserve">hal-03252933v1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Contact urbanism : play as creative driver in spatial design practice</w:t></w:r></w:hyperlink></w:p><w:p><w:pPr/><w:hyperlink r:id="rId12" w:history="1"><w:r><w:rPr><w:color w:val="#410a8c"/><w:u w:val="single"/></w:rPr><w:t xml:space="preserve">Petra Marguc</w:t></w:r></w:hyperlink></w:p><w:p><w:pPr/><w:r><w:rPr/><w:t xml:space="preserve">Architecture, space management. Nantes Université; Katholieke Universiteit Leuven (Brabant flamand, Belgique ; 1970-..), 2023. English. </w:t></w:r><w:hyperlink r:id="rId35" w:history="1"><w:r><w:rPr><w:color w:val="#410a8c"/><w:u w:val="single"/></w:rPr><w:t xml:space="preserve">⟨NNT : 2023NANU2044⟩</w:t></w:r></w:hyperlink></w:p><w:p><w:pPr/><w:r><w:rPr/><w:t xml:space="preserve">Thèse</w:t></w:r></w:p><w:p><w:pPr/><w:hyperlink r:id="rId34" w:history="1"><w:r><w:rPr><w:color w:val="#410a8c"/><w:u w:val="single"/></w:rPr><w:t xml:space="preserve">tel-04876025v2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Hameau découvert, élaboration collective d'un écohameau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7" w:history="1"><w:r><w:rPr><w:color w:val="#410a8c"/><w:u w:val="single"/></w:rPr><w:t xml:space="preserve">Florence de Comarmond</w:t></w:r></w:hyperlink></w:p><w:p><w:pPr/><w:r><w:rPr/><w:t xml:space="preserve">2011</w:t></w:r></w:p><w:p><w:pPr/><w:r><w:rPr/><w:t xml:space="preserve">Vidéo</w:t></w:r></w:p><w:p><w:pPr/><w:hyperlink r:id="rId36" w:history="1"><w:r><w:rPr><w:color w:val="#410a8c"/><w:u w:val="single"/></w:rPr><w:t xml:space="preserve">hal-04799477v1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Architecture et handicap, une recherche-action pour le Centre Saint-Martin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9" w:history="1"><w:r><w:rPr><w:color w:val="#410a8c"/><w:u w:val="single"/></w:rPr><w:t xml:space="preserve">Maja Bialon</w:t></w:r></w:hyperlink></w:p><w:p><w:pPr/><w:r><w:rPr/><w:t xml:space="preserve">2008</w:t></w:r></w:p><w:p><w:pPr/><w:r><w:rPr/><w:t xml:space="preserve">Vidéo</w:t></w:r></w:p><w:p><w:pPr/><w:hyperlink r:id="rId38" w:history="1"><w:r><w:rPr><w:color w:val="#410a8c"/><w:u w:val="single"/></w:rPr><w:t xml:space="preserve">hal-04799451v1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4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ra-marguc" TargetMode="External"/><Relationship Id="rId9" Type="http://schemas.openxmlformats.org/officeDocument/2006/relationships/hyperlink" Target="https://orcid.org/0000-0002-8574-7191" TargetMode="External"/><Relationship Id="rId10" Type="http://schemas.openxmlformats.org/officeDocument/2006/relationships/hyperlink" Target="https://hal.science/hal-05161571v1" TargetMode="External"/><Relationship Id="rId11" Type="http://schemas.openxmlformats.org/officeDocument/2006/relationships/hyperlink" Target="https://hal.science/search/index/?q=*&amp;authFullName_s=Karin Helms" TargetMode="External"/><Relationship Id="rId12" Type="http://schemas.openxmlformats.org/officeDocument/2006/relationships/hyperlink" Target="https://hal.science/search/index/?q=*&amp;authFullName_s=Petra Marguc" TargetMode="External"/><Relationship Id="rId13" Type="http://schemas.openxmlformats.org/officeDocument/2006/relationships/hyperlink" Target="https://hal.science/hal-04447856v1" TargetMode="External"/><Relationship Id="rId14" Type="http://schemas.openxmlformats.org/officeDocument/2006/relationships/hyperlink" Target="https://hal.science/hal-04447559v1" TargetMode="External"/><Relationship Id="rId15" Type="http://schemas.openxmlformats.org/officeDocument/2006/relationships/hyperlink" Target="https://dx.doi.org/10.14279/depositonce-8141" TargetMode="External"/><Relationship Id="rId16" Type="http://schemas.openxmlformats.org/officeDocument/2006/relationships/hyperlink" Target="https://hal.science/hal-04447674v1" TargetMode="External"/><Relationship Id="rId17" Type="http://schemas.openxmlformats.org/officeDocument/2006/relationships/hyperlink" Target="https://hal.science/hal-04799402v1" TargetMode="External"/><Relationship Id="rId18" Type="http://schemas.openxmlformats.org/officeDocument/2006/relationships/hyperlink" Target="https://hal.science/hal-04799377v1" TargetMode="External"/><Relationship Id="rId19" Type="http://schemas.openxmlformats.org/officeDocument/2006/relationships/hyperlink" Target="https://hal.science/hal-04799340v1" TargetMode="External"/><Relationship Id="rId20" Type="http://schemas.openxmlformats.org/officeDocument/2006/relationships/hyperlink" Target="https://hal.science/hal-04799380v1" TargetMode="External"/><Relationship Id="rId21" Type="http://schemas.openxmlformats.org/officeDocument/2006/relationships/hyperlink" Target="https://hal.science/hal-04799387v1" TargetMode="External"/><Relationship Id="rId22" Type="http://schemas.openxmlformats.org/officeDocument/2006/relationships/hyperlink" Target="https://hal.science/hal-04799367v1" TargetMode="External"/><Relationship Id="rId23" Type="http://schemas.openxmlformats.org/officeDocument/2006/relationships/hyperlink" Target="https://hal.science/hal-03254731v1" TargetMode="External"/><Relationship Id="rId24" Type="http://schemas.openxmlformats.org/officeDocument/2006/relationships/hyperlink" Target="https://hal.science/search/index/?q=*&amp;authFullName_s=Sabine Guth" TargetMode="External"/><Relationship Id="rId25" Type="http://schemas.openxmlformats.org/officeDocument/2006/relationships/hyperlink" Target="https://hal.science/hal-04799375v1" TargetMode="External"/><Relationship Id="rId26" Type="http://schemas.openxmlformats.org/officeDocument/2006/relationships/hyperlink" Target="https://hal.science/hal-03850234v1" TargetMode="External"/><Relationship Id="rId27" Type="http://schemas.openxmlformats.org/officeDocument/2006/relationships/hyperlink" Target="https://hal.science/search/index/?q=*&amp;authFullName_s=Petra Marg&#249;c" TargetMode="External"/><Relationship Id="rId28" Type="http://schemas.openxmlformats.org/officeDocument/2006/relationships/hyperlink" Target="https://www.versailles.archi.fr/sites/default/files/media/2022-01/article_18.pdf" TargetMode="External"/><Relationship Id="rId29" Type="http://schemas.openxmlformats.org/officeDocument/2006/relationships/hyperlink" Target="https://hal.science/hal-04798179v1" TargetMode="External"/><Relationship Id="rId30" Type="http://schemas.openxmlformats.org/officeDocument/2006/relationships/hyperlink" Target="https://arcenreve.eu/publications/publication-partager-larchitecture" TargetMode="External"/><Relationship Id="rId31" Type="http://schemas.openxmlformats.org/officeDocument/2006/relationships/hyperlink" Target="https://hal.science/hal-04798113v1" TargetMode="External"/><Relationship Id="rId32" Type="http://schemas.openxmlformats.org/officeDocument/2006/relationships/hyperlink" Target="https://hal.science/search/index/?q=*&amp;authFullName_s=Maud Le Floch" TargetMode="External"/><Relationship Id="rId33" Type="http://schemas.openxmlformats.org/officeDocument/2006/relationships/hyperlink" Target="https://hal.science/hal-03252933v1" TargetMode="External"/><Relationship Id="rId34" Type="http://schemas.openxmlformats.org/officeDocument/2006/relationships/hyperlink" Target="https://theses.hal.science/tel-04876025v2" TargetMode="External"/><Relationship Id="rId35" Type="http://schemas.openxmlformats.org/officeDocument/2006/relationships/hyperlink" Target="https://www.theses.fr/2023NANU2044" TargetMode="External"/><Relationship Id="rId36" Type="http://schemas.openxmlformats.org/officeDocument/2006/relationships/hyperlink" Target="https://hal.science/hal-04799477v1" TargetMode="External"/><Relationship Id="rId37" Type="http://schemas.openxmlformats.org/officeDocument/2006/relationships/hyperlink" Target="https://hal.science/search/index/?q=*&amp;authFullName_s=Florence de Comarmond" TargetMode="External"/><Relationship Id="rId38" Type="http://schemas.openxmlformats.org/officeDocument/2006/relationships/hyperlink" Target="https://hal.science/hal-04799451v1" TargetMode="External"/><Relationship Id="rId39" Type="http://schemas.openxmlformats.org/officeDocument/2006/relationships/hyperlink" Target="https://hal.science/search/index/?q=*&amp;authFullName_s=Maja Bial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Petra Marguc</dc:title>
  <dc:description>CV</dc:description>
  <dc:subject/>
  <cp:keywords/>
  <cp:category/>
  <cp:lastModifiedBy/>
  <dcterms:created xsi:type="dcterms:W3CDTF">2026-03-26T12:05:02+01:00</dcterms:created>
  <dcterms:modified xsi:type="dcterms:W3CDTF">2026-03-26T12:05:02+01:00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