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Philibert ANDRIAMANANTENA </w:t>
      </w:r>
      <w:r>
        <w:rPr>
          <w:color w:val="641e6e"/>
        </w:rPr>
        <w:t xml:space="preserve">Enseignant chercheur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philibert-andriamanantena</w:t>
        </w:r>
      </w:hyperlink>
    </w:p>
    <w:p>
      <w:pPr>
        <w:numPr>
          <w:ilvl w:val="0"/>
          <w:numId w:val="1"/>
        </w:numPr>
      </w:pPr>
      <w:r>
        <w:rPr/>
        <w:t xml:space="preserve"> ORCID : </w:t>
      </w:r>
      <w:hyperlink r:id="rId9" w:history="1">
        <w:r>
          <w:rPr>
            <w:color w:val="#410a8c"/>
            <w:u w:val="single"/>
          </w:rPr>
          <w:t xml:space="preserve">0009-0000-2901-640X</w:t>
        </w:r>
      </w:hyperlink>
    </w:p>
    <w:p>
      <w:pPr>
        <w:spacing w:before="600"/>
      </w:pPr>
    </w:p>
    <w:p>
      <w:pPr>
        <w:pStyle w:val="Heading2"/>
      </w:pPr>
      <w:r>
        <w:rPr>
          <w:color w:val="1e198e"/>
          <w:b w:val="1"/>
          <w:bCs w:val="1"/>
        </w:rPr>
        <w:t xml:space="preserve">Présentation</w:t>
      </w:r>
    </w:p>
    <w:p>
      <w:pPr>
        <w:spacing w:after="100"/>
      </w:pPr>
    </w:p>
    <w:p>
      <w:pPr/>
      <w:r>
        <w:rPr/>
        <w:t xml:space="preserve">Programme de recherche intégré : De la stochasticité à la conscience auto-organisée</w:t>
      </w:r>
    </w:p>
    <w:p>
      <w:pPr/>
      <w:r>
        <w:rPr/>
        <w:t xml:space="preserve">Titre général : Théorie et gouvernance des communs jusqu’à l’autopoïétique et neurocosmologie intégrée de la conscienceAuteur : Philibert AndriamanantenaProgramme scientifique : AORA — Andriamanantena Operator for Risk Aggregation</w:t>
      </w:r>
    </w:p>
    <w:p>
      <w:pPr>
        <w:numPr>
          <w:ilvl w:val="0"/>
          <w:numId w:val="2"/>
        </w:numPr>
      </w:pPr>
      <w:r>
        <w:rPr/>
        <w:t xml:space="preserve">Genèse du programme : de la microfinance à la modélisation stochastique</w:t>
      </w:r>
    </w:p>
    <w:p>
      <w:pPr/>
      <w:r>
        <w:rPr/>
        <w:t xml:space="preserve">Les premiers travaux de Philibert Andriamanantena se sont inscrits dans le champ de la microfinance et de l’analyse quantitative du risque social, à travers la modélisation des chaînes de Markov.Ces recherches ont permis d’explorer la dynamique des états économiques (inclusion, exclusion, fidélisation) et de mesurer la viabilité stationnaire des programmes de crédit à l’aide de processus probabilistes.Ce premier ensemble constitue le socle empirique du programme : comprendre comment un système social soumis à l’incertitude peut atteindre un équilibre dynamique mesurable.</w:t>
      </w:r>
    </w:p>
    <w:p>
      <w:pPr/>
      <w:r>
        <w:rPr/>
        <w:t xml:space="preserve">Cette phase a conduit à une première découverte majeure :</w:t>
      </w:r>
    </w:p>
    <w:p>
      <w:pPr/>
      <w:r>
        <w:rPr/>
        <w:t xml:space="preserve">les comportements collectifs obéissent à des lois de transition probabiliste comparables à celles des systèmes physiques — suggérant une unité de structure entre économie, information et énergie.</w:t>
      </w:r>
    </w:p>
    <w:p>
      <w:pPr>
        <w:numPr>
          <w:ilvl w:val="0"/>
          <w:numId w:val="3"/>
        </w:numPr>
      </w:pPr>
      <w:r>
        <w:rPr/>
        <w:t xml:space="preserve">L’émergence de l’AORA : un opérateur d’équilibre universel</w:t>
      </w:r>
    </w:p>
    <w:p>
      <w:pPr/>
      <w:r>
        <w:rPr/>
        <w:t xml:space="preserve">De cette réflexion, à partir d'une idée de modéliser les effets de commerce par les chaînes de Markov, est né le modèle AORA (Andriamanantena Operator for Risk Aggregation), qui généralise la logique markovienne pour l’étendre à toute forme de système complexe.AORA formalise la balance entre consensus et robustesse à travers la fonction :</w:t>
      </w:r>
    </w:p>
    <w:p>
      <w:pPr/>
      <w:r>
        <w:rPr/>
        <w:t xml:space="preserve">AORA(C,S;\lambda) = \lambda C + (1 - \lambda) S,</w:t>
      </w:r>
    </w:p>
    <w:p>
      <w:pPr/>
      <w:r>
        <w:rPr/>
        <w:t xml:space="preserve">où $\lambda$ régule le poids de l’interaction collective $C$(logique Choquet) face à la stabilité interne $S$(logique Sugeno).Cette équation, d’apparence simple, constitue un véritable opérateur universel d’agrégation du risque et de l’incertitude.Elle offre une grille d’analyse applicable aussi bien aux comportements économiques qu’aux systèmes physiques et cognitifs.</w:t>
      </w:r>
    </w:p>
    <w:p>
      <w:pPr/>
      <w:r>
        <w:rPr/>
        <w:t xml:space="preserve">L’AORA est rapidement devenu un cadre mathématique général : il a été mobilisé pour réécrire les équations fondamentales de la physique (Navier–Stokes, Schrödinger, Dirac, Maxwell, Einstein), explorer les propriétés analytiques de la fonction zêta de Riemann, et modéliser les équilibres de cognition dans les systèmes intelligents.À travers ces applications, AORA s’est affirmé comme un langage d’unification des lois du réel.</w:t>
      </w:r>
    </w:p>
    <w:p>
      <w:pPr>
        <w:numPr>
          <w:ilvl w:val="0"/>
          <w:numId w:val="4"/>
        </w:numPr>
      </w:pPr>
      <w:r>
        <w:rPr/>
        <w:t xml:space="preserve">L’articulation avec la théorie des communs : du collectif au vivant</w:t>
      </w:r>
    </w:p>
    <w:p>
      <w:pPr/>
      <w:r>
        <w:rPr/>
        <w:t xml:space="preserve">En parallèle du développement du modèle AORA, Philibert Andriamanantena a ouvert un troisième axe de recherche : la théorie et gouvernance des communs.L’objectif n’était plus seulement de modéliser le risque, mais de comprendre la cohérence collective des systèmes humains et vivants.Ce corpus d’une trentaine d’articles interroge les principes de mutualisation, d’autopoïèse et de régulation partagée à l’échelle sociale et écologique.</w:t>
      </w:r>
    </w:p>
    <w:p>
      <w:pPr/>
      <w:r>
        <w:rPr/>
        <w:t xml:space="preserve">Ces deux axes — AORA et les Communs — ont évolué en miroir, jusqu’à converger dans une même intuition :</w:t>
      </w:r>
    </w:p>
    <w:p>
      <w:pPr/>
      <w:r>
        <w:rPr/>
        <w:t xml:space="preserve">la gouvernance des communs est l’expression sociétale d’un principe universel d’équilibre oscillatoire, le même que celui que décrit AORA sur le plan mathématique.</w:t>
      </w:r>
    </w:p>
    <w:p>
      <w:pPr/>
      <w:r>
        <w:rPr/>
        <w:t xml:space="preserve">Ainsi, le modèle AORA est devenu le fondement opératoire d’une théorie générale du collectif, tandis que la théorie des communs en constitue le déploiement ontologique et politique.L’un structure les équilibres du réel, l’autre décrit leur incarnation dans la société.</w:t>
      </w:r>
    </w:p>
    <w:p>
      <w:pPr>
        <w:numPr>
          <w:ilvl w:val="0"/>
          <w:numId w:val="5"/>
        </w:numPr>
      </w:pPr>
      <w:r>
        <w:rPr/>
        <w:t xml:space="preserve">Vers une théorie autopoïétique et neurocosmologique intégrée</w:t>
      </w:r>
    </w:p>
    <w:p>
      <w:pPr/>
      <w:r>
        <w:rPr/>
        <w:t xml:space="preserve">La convergence de ces deux pôles a ouvert la voie à un cadre encore plus vaste : une neurocosmologie intégrée de la conscience, où les structures de pensée, les organisations sociales et les lois physiques sont considérées comme des manifestations d’une même dynamique d’auto-cohérence.Dans cette perspective, la conscience n’est plus un phénomène isolé du vivant, mais un principe universel d’intégration reliant le micro et le macro, l’individuel et le collectif, le local et le cosmique.</w:t>
      </w:r>
    </w:p>
    <w:p>
      <w:pPr/>
      <w:r>
        <w:rPr/>
        <w:t xml:space="preserve">AORA, en tant qu’opérateur d’équilibre oscillatoire, devient alors une clé mathématique de la conscience elle-même, traduisant les interactions entre information, énergie et sens.Ce prolongement neurocosmologique inscrit le programme AORA dans une épistémologie du réel unifié, à la fois scientifique, philosophique et ontologique.</w:t>
      </w:r>
    </w:p>
    <w:p>
      <w:pPr>
        <w:numPr>
          <w:ilvl w:val="0"/>
          <w:numId w:val="6"/>
        </w:numPr>
      </w:pPr>
      <w:r>
        <w:rPr/>
        <w:t xml:space="preserve">Synthèse : une science de l’auto-organisation du réel</w:t>
      </w:r>
    </w:p>
    <w:p>
      <w:pPr/>
      <w:r>
        <w:rPr/>
        <w:t xml:space="preserve">Le parcours scientifique de Philibert Andriamanantena suit une trajectoire singulière :</w:t>
      </w:r>
    </w:p>
    <w:p>
      <w:pPr/>
      <w:r>
        <w:rPr/>
        <w:t xml:space="preserve">partant du quantitatif (Markov, risque, microfinance, effets de commerce),</w:t>
      </w:r>
    </w:p>
    <w:p>
      <w:pPr/>
      <w:r>
        <w:rPr/>
        <w:t xml:space="preserve">passant par le structural (AORA, physique, cognition),</w:t>
      </w:r>
    </w:p>
    <w:p>
      <w:pPr/>
      <w:r>
        <w:rPr/>
        <w:t xml:space="preserve">pour culminer dans l’ontologique (Communs, conscience, autopoïèse).</w:t>
      </w:r>
    </w:p>
    <w:p>
      <w:pPr/>
      <w:r>
        <w:rPr/>
        <w:t xml:space="preserve">L’ensemble forme un système cohérent de pensée et de modélisation que l’on peut qualifier de science de l’auto-organisation du réel.Cette science pose un principe commun à la matière, à la société et à la conscience :</w:t>
      </w:r>
    </w:p>
    <w:p>
      <w:pPr/>
      <w:r>
        <w:rPr/>
        <w:t xml:space="preserve">tout système tend à stabiliser son incertitude par oscillation adaptative entre cohérence collective et robustesse individuelle.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Contrats de microcrédit à double sanction sociale : une approche markovienne de la viabilité incitative</w:t>
              </w:r>
            </w:hyperlink>
          </w:p>
          <w:p>
            <w:pPr/>
            <w:hyperlink r:id="rId11" w:history="1">
              <w:r>
                <w:rPr>
                  <w:color w:val="#410a8c"/>
                  <w:u w:val="single"/>
                </w:rPr>
                <w:t xml:space="preserve">Philibert Andriamanantena</w:t>
              </w:r>
            </w:hyperlink>
            <w:r>
              <w:rPr/>
              <w:t xml:space="preserve">,</w:t>
            </w:r>
            <w:hyperlink r:id="rId12" w:history="1">
              <w:r>
                <w:rPr>
                  <w:color w:val="#410a8c"/>
                  <w:u w:val="single"/>
                </w:rPr>
                <w:t xml:space="preserve">Abdou Issouf,</w:t>
              </w:r>
            </w:hyperlink>
            <w:r>
              <w:rPr/>
              <w:t xml:space="preserve">,</w:t>
            </w:r>
            <w:hyperlink r:id="rId13" w:history="1">
              <w:r>
                <w:rPr>
                  <w:color w:val="#410a8c"/>
                  <w:u w:val="single"/>
                </w:rPr>
                <w:t xml:space="preserve">Mamy Raoul Ravelomanana</w:t>
              </w:r>
            </w:hyperlink>
            <w:r>
              <w:rPr/>
              <w:t xml:space="preserve">,</w:t>
            </w:r>
            <w:hyperlink r:id="rId14" w:history="1">
              <w:r>
                <w:rPr>
                  <w:color w:val="#410a8c"/>
                  <w:u w:val="single"/>
                </w:rPr>
                <w:t xml:space="preserve">Rakotozafy Rivo,</w:t>
              </w:r>
            </w:hyperlink>
          </w:p>
          <w:p>
            <w:pPr/>
            <w:r>
              <w:rPr>
                <w:i w:val="1"/>
                <w:iCs w:val="1"/>
              </w:rPr>
              <w:t xml:space="preserve">Revue Française d'Economie et de Gestion </w:t>
            </w:r>
            <w:r>
              <w:rPr/>
              <w:t xml:space="preserve">, 2025</w:t>
            </w:r>
          </w:p>
          <w:p>
            <w:pPr/>
            <w:r>
              <w:rPr/>
              <w:t xml:space="preserve">Article dans une revue</w:t>
            </w:r>
          </w:p>
          <w:p>
            <w:pPr/>
            <w:hyperlink r:id="rId10" w:history="1">
              <w:r>
                <w:rPr>
                  <w:color w:val="#410a8c"/>
                  <w:u w:val="single"/>
                </w:rPr>
                <w:t xml:space="preserve">hal-04214309v2</w:t>
              </w:r>
            </w:hyperlink>
          </w:p>
        </w:tc>
      </w:tr>
      <w:tr>
        <w:trPr/>
        <w:tc>
          <w:tcPr>
            <w:noWrap/>
          </w:tcPr>
          <w:p>
            <w:pPr>
              <w:spacing w:after="200"/>
            </w:pPr>
            <w:hyperlink r:id="rId15" w:history="1">
              <w:r>
                <w:rPr>
                  <w:color w:val="1e198e"/>
                  <w:b w:val="1"/>
                  <w:bCs w:val="1"/>
                  <w:u w:val="single"/>
                </w:rPr>
                <w:t xml:space="preserve">Utilité à la Choquet dépendante de l'état de la nature</w:t>
              </w:r>
            </w:hyperlink>
          </w:p>
          <w:p>
            <w:pPr/>
            <w:hyperlink r:id="rId16" w:history="1">
              <w:r>
                <w:rPr>
                  <w:color w:val="#410a8c"/>
                  <w:u w:val="single"/>
                </w:rPr>
                <w:t xml:space="preserve">Issouf Abdou</w:t>
              </w:r>
            </w:hyperlink>
            <w:r>
              <w:rPr/>
              <w:t xml:space="preserve">,</w:t>
            </w:r>
            <w:hyperlink r:id="rId11" w:history="1">
              <w:r>
                <w:rPr>
                  <w:color w:val="#410a8c"/>
                  <w:u w:val="single"/>
                </w:rPr>
                <w:t xml:space="preserve">Philibert Andriamanantena</w:t>
              </w:r>
            </w:hyperlink>
            <w:r>
              <w:rPr/>
              <w:t xml:space="preserve">,</w:t>
            </w:r>
            <w:hyperlink r:id="rId13" w:history="1">
              <w:r>
                <w:rPr>
                  <w:color w:val="#410a8c"/>
                  <w:u w:val="single"/>
                </w:rPr>
                <w:t xml:space="preserve">Mamy Raoul Ravelomanana</w:t>
              </w:r>
            </w:hyperlink>
            <w:r>
              <w:rPr/>
              <w:t xml:space="preserve">,</w:t>
            </w:r>
            <w:hyperlink r:id="rId17" w:history="1">
              <w:r>
                <w:rPr>
                  <w:color w:val="#410a8c"/>
                  <w:u w:val="single"/>
                </w:rPr>
                <w:t xml:space="preserve">Rivo Rakotozafy</w:t>
              </w:r>
            </w:hyperlink>
          </w:p>
          <w:p>
            <w:pPr/>
            <w:r>
              <w:rPr>
                <w:i w:val="1"/>
                <w:iCs w:val="1"/>
              </w:rPr>
              <w:t xml:space="preserve">Revue Africaine de Recherche en Informatique et Mathématiques Appliquées</w:t>
            </w:r>
            <w:r>
              <w:rPr/>
              <w:t xml:space="preserve">, 2021, Volume 32 - 2019 - 2021, Volume 32 - 2019 - 2021, </w:t>
            </w:r>
            <w:hyperlink r:id="rId18" w:history="1">
              <w:r>
                <w:rPr>
                  <w:color w:val="#410a8c"/>
                  <w:u w:val="single"/>
                </w:rPr>
                <w:t xml:space="preserve">⟨10.46298/arima.5898⟩</w:t>
              </w:r>
            </w:hyperlink>
          </w:p>
          <w:p>
            <w:pPr/>
            <w:r>
              <w:rPr/>
              <w:t xml:space="preserve">Article dans une revue</w:t>
            </w:r>
          </w:p>
          <w:p>
            <w:pPr/>
            <w:hyperlink r:id="rId15" w:history="1">
              <w:r>
                <w:rPr>
                  <w:color w:val="#410a8c"/>
                  <w:u w:val="single"/>
                </w:rPr>
                <w:t xml:space="preserve">hal-02344256v3</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«Visible Gains, Invisible Losses: A Formal Approach to the Seduction Trap and the Accumulation of Social Graves»</w:t>
              </w:r>
            </w:hyperlink>
          </w:p>
          <w:p>
            <w:pPr/>
            <w:hyperlink r:id="rId11" w:history="1">
              <w:r>
                <w:rPr>
                  <w:color w:val="#410a8c"/>
                  <w:u w:val="single"/>
                </w:rPr>
                <w:t xml:space="preserve">Philibert Andriamanantena</w:t>
              </w:r>
            </w:hyperlink>
            <w:r>
              <w:rPr/>
              <w:t xml:space="preserve">,</w:t>
            </w:r>
            <w:hyperlink r:id="rId20" w:history="1">
              <w:r>
                <w:rPr>
                  <w:color w:val="#410a8c"/>
                  <w:u w:val="single"/>
                </w:rPr>
                <w:t xml:space="preserve">Rajaonah Valérie Murielle Andriasalama</w:t>
              </w:r>
            </w:hyperlink>
            <w:r>
              <w:rPr/>
              <w:t xml:space="preserve">,</w:t>
            </w:r>
            <w:hyperlink r:id="rId21" w:history="1">
              <w:r>
                <w:rPr>
                  <w:color w:val="#410a8c"/>
                  <w:u w:val="single"/>
                </w:rPr>
                <w:t xml:space="preserve">Ratsimbazafy Ratsimbazafy</w:t>
              </w:r>
            </w:hyperlink>
          </w:p>
          <w:p>
            <w:pPr/>
            <w:r>
              <w:rPr/>
              <w:t xml:space="preserve">2026</w:t>
            </w:r>
          </w:p>
          <w:p>
            <w:pPr/>
            <w:r>
              <w:rPr/>
              <w:t xml:space="preserve">Pré-publication, Document de travail</w:t>
            </w:r>
          </w:p>
          <w:p>
            <w:pPr/>
            <w:hyperlink r:id="rId19" w:history="1">
              <w:r>
                <w:rPr>
                  <w:color w:val="#410a8c"/>
                  <w:u w:val="single"/>
                </w:rPr>
                <w:t xml:space="preserve">hal-05532211v1</w:t>
              </w:r>
            </w:hyperlink>
          </w:p>
        </w:tc>
      </w:tr>
      <w:tr>
        <w:trPr/>
        <w:tc>
          <w:tcPr>
            <w:noWrap/>
          </w:tcPr>
          <w:p>
            <w:pPr>
              <w:spacing w:after="200"/>
            </w:pPr>
            <w:hyperlink r:id="rId22" w:history="1">
              <w:r>
                <w:rPr>
                  <w:color w:val="1e198e"/>
                  <w:b w:val="1"/>
                  <w:bCs w:val="1"/>
                  <w:u w:val="single"/>
                </w:rPr>
                <w:t xml:space="preserve">La microfinance comme levier de financement d’une économie enclavée à dominance du secteur primaire : Analyse du réseau MECK aux Comores</w:t>
              </w:r>
            </w:hyperlink>
          </w:p>
          <w:p>
            <w:pPr/>
            <w:hyperlink r:id="rId16" w:history="1">
              <w:r>
                <w:rPr>
                  <w:color w:val="#410a8c"/>
                  <w:u w:val="single"/>
                </w:rPr>
                <w:t xml:space="preserve">Issouf Abdou</w:t>
              </w:r>
            </w:hyperlink>
            <w:r>
              <w:rPr/>
              <w:t xml:space="preserve">,</w:t>
            </w:r>
            <w:hyperlink r:id="rId23" w:history="1">
              <w:r>
                <w:rPr>
                  <w:color w:val="#410a8c"/>
                  <w:u w:val="single"/>
                </w:rPr>
                <w:t xml:space="preserve">Andriamanantena Philibert.</w:t>
              </w:r>
            </w:hyperlink>
          </w:p>
          <w:p>
            <w:pPr/>
            <w:r>
              <w:rPr/>
              <w:t xml:space="preserve">2025</w:t>
            </w:r>
          </w:p>
          <w:p>
            <w:pPr/>
            <w:r>
              <w:rPr/>
              <w:t xml:space="preserve">Pré-publication, Document de travail</w:t>
            </w:r>
          </w:p>
          <w:p>
            <w:pPr/>
            <w:hyperlink r:id="rId22" w:history="1">
              <w:r>
                <w:rPr>
                  <w:color w:val="#410a8c"/>
                  <w:u w:val="single"/>
                </w:rPr>
                <w:t xml:space="preserve">hal-04316843v2</w:t>
              </w:r>
            </w:hyperlink>
          </w:p>
        </w:tc>
      </w:tr>
      <w:tr>
        <w:trPr/>
        <w:tc>
          <w:tcPr>
            <w:noWrap/>
          </w:tcPr>
          <w:p>
            <w:pPr>
              <w:spacing w:after="200"/>
            </w:pPr>
            <w:hyperlink r:id="rId24" w:history="1">
              <w:r>
                <w:rPr>
                  <w:color w:val="1e198e"/>
                  <w:b w:val="1"/>
                  <w:bCs w:val="1"/>
                  <w:u w:val="single"/>
                </w:rPr>
                <w:t xml:space="preserve">Contrat progressif en microfinance solidaire : une modélisation markovienne du revenu actualisé avec exclusion réversible</w:t>
              </w:r>
            </w:hyperlink>
          </w:p>
          <w:p>
            <w:pPr/>
            <w:hyperlink r:id="rId11" w:history="1">
              <w:r>
                <w:rPr>
                  <w:color w:val="#410a8c"/>
                  <w:u w:val="single"/>
                </w:rPr>
                <w:t xml:space="preserve">Philibert Andriamanantena</w:t>
              </w:r>
            </w:hyperlink>
            <w:r>
              <w:rPr/>
              <w:t xml:space="preserve">,</w:t>
            </w:r>
            <w:hyperlink r:id="rId16" w:history="1">
              <w:r>
                <w:rPr>
                  <w:color w:val="#410a8c"/>
                  <w:u w:val="single"/>
                </w:rPr>
                <w:t xml:space="preserve">Issouf Abdou</w:t>
              </w:r>
            </w:hyperlink>
            <w:r>
              <w:rPr/>
              <w:t xml:space="preserve">,</w:t>
            </w:r>
            <w:hyperlink r:id="rId25" w:history="1">
              <w:r>
                <w:rPr>
                  <w:color w:val="#410a8c"/>
                  <w:u w:val="single"/>
                </w:rPr>
                <w:t xml:space="preserve">Francine Diener</w:t>
              </w:r>
            </w:hyperlink>
            <w:r>
              <w:rPr/>
              <w:t xml:space="preserve">,</w:t>
            </w:r>
            <w:hyperlink r:id="rId13" w:history="1">
              <w:r>
                <w:rPr>
                  <w:color w:val="#410a8c"/>
                  <w:u w:val="single"/>
                </w:rPr>
                <w:t xml:space="preserve">Mamy Raoul Ravelomanana</w:t>
              </w:r>
            </w:hyperlink>
            <w:r>
              <w:rPr/>
              <w:t xml:space="preserve">,</w:t>
            </w:r>
            <w:hyperlink r:id="rId26" w:history="1">
              <w:r>
                <w:rPr>
                  <w:color w:val="#410a8c"/>
                  <w:u w:val="single"/>
                </w:rPr>
                <w:t xml:space="preserve">Nahla Dhib</w:t>
              </w:r>
            </w:hyperlink>
            <w:r>
              <w:rPr/>
              <w:t xml:space="preserve">et al.</w:t>
            </w:r>
          </w:p>
          <w:p>
            <w:pPr/>
            <w:r>
              <w:rPr/>
              <w:t xml:space="preserve">2025</w:t>
            </w:r>
          </w:p>
          <w:p>
            <w:pPr/>
            <w:r>
              <w:rPr/>
              <w:t xml:space="preserve">Pré-publication, Document de travail</w:t>
            </w:r>
            <w:r>
              <w:rPr/>
              <w:t xml:space="preserve"> (preprint/prepublication)</w:t>
            </w:r>
          </w:p>
          <w:p>
            <w:pPr/>
            <w:hyperlink r:id="rId24" w:history="1">
              <w:r>
                <w:rPr>
                  <w:color w:val="#410a8c"/>
                  <w:u w:val="single"/>
                </w:rPr>
                <w:t xml:space="preserve">hal-04177855v2</w:t>
              </w:r>
            </w:hyperlink>
          </w:p>
        </w:tc>
      </w:tr>
      <w:tr>
        <w:trPr/>
        <w:tc>
          <w:tcPr>
            <w:noWrap/>
          </w:tcPr>
          <w:p>
            <w:pPr>
              <w:spacing w:after="200"/>
            </w:pPr>
            <w:hyperlink r:id="rId27" w:history="1">
              <w:r>
                <w:rPr>
                  <w:color w:val="1e198e"/>
                  <w:b w:val="1"/>
                  <w:bCs w:val="1"/>
                  <w:u w:val="single"/>
                </w:rPr>
                <w:t xml:space="preserve">Extension markovienne du contrat de microcrédit solidaire avec charges transférables multiples</w:t>
              </w:r>
            </w:hyperlink>
          </w:p>
          <w:p>
            <w:pPr/>
            <w:hyperlink r:id="rId11" w:history="1">
              <w:r>
                <w:rPr>
                  <w:color w:val="#410a8c"/>
                  <w:u w:val="single"/>
                </w:rPr>
                <w:t xml:space="preserve">Philibert Andriamanantena</w:t>
              </w:r>
            </w:hyperlink>
            <w:r>
              <w:rPr/>
              <w:t xml:space="preserve">,</w:t>
            </w:r>
            <w:hyperlink r:id="rId28" w:history="1">
              <w:r>
                <w:rPr>
                  <w:color w:val="#410a8c"/>
                  <w:u w:val="single"/>
                </w:rPr>
                <w:t xml:space="preserve">Abdou Issouf</w:t>
              </w:r>
            </w:hyperlink>
            <w:r>
              <w:rPr/>
              <w:t xml:space="preserve">,</w:t>
            </w:r>
            <w:hyperlink r:id="rId29" w:history="1">
              <w:r>
                <w:rPr>
                  <w:color w:val="#410a8c"/>
                  <w:u w:val="single"/>
                </w:rPr>
                <w:t xml:space="preserve">Ravelomanana Mamy</w:t>
              </w:r>
            </w:hyperlink>
            <w:r>
              <w:rPr/>
              <w:t xml:space="preserve">,</w:t>
            </w:r>
            <w:hyperlink r:id="rId17" w:history="1">
              <w:r>
                <w:rPr>
                  <w:color w:val="#410a8c"/>
                  <w:u w:val="single"/>
                </w:rPr>
                <w:t xml:space="preserve">Rivo Rakotozafy</w:t>
              </w:r>
            </w:hyperlink>
          </w:p>
          <w:p>
            <w:pPr/>
            <w:r>
              <w:rPr/>
              <w:t xml:space="preserve">2025</w:t>
            </w:r>
          </w:p>
          <w:p>
            <w:pPr/>
            <w:r>
              <w:rPr/>
              <w:t xml:space="preserve">Pré-publication, Document de travail</w:t>
            </w:r>
          </w:p>
          <w:p>
            <w:pPr/>
            <w:hyperlink r:id="rId27" w:history="1">
              <w:r>
                <w:rPr>
                  <w:color w:val="#410a8c"/>
                  <w:u w:val="single"/>
                </w:rPr>
                <w:t xml:space="preserve">hal-05188739v1</w:t>
              </w:r>
            </w:hyperlink>
          </w:p>
        </w:tc>
      </w:tr>
      <w:tr>
        <w:trPr/>
        <w:tc>
          <w:tcPr>
            <w:noWrap/>
          </w:tcPr>
          <w:p>
            <w:pPr>
              <w:spacing w:after="200"/>
            </w:pPr>
            <w:hyperlink r:id="rId30" w:history="1">
              <w:r>
                <w:rPr>
                  <w:color w:val="1e198e"/>
                  <w:b w:val="1"/>
                  <w:bCs w:val="1"/>
                  <w:u w:val="single"/>
                </w:rPr>
                <w:t xml:space="preserve">«Économie quantique plasticienne : vers une finance adaptative inspirée de la mécanique quantique» Plastician quantum economics: towards adaptive finance inspired by quantum mechanics</w:t>
              </w:r>
            </w:hyperlink>
          </w:p>
          <w:p>
            <w:pPr/>
            <w:hyperlink r:id="rId11" w:history="1">
              <w:r>
                <w:rPr>
                  <w:color w:val="#410a8c"/>
                  <w:u w:val="single"/>
                </w:rPr>
                <w:t xml:space="preserve">Philibert Andriamanantena</w:t>
              </w:r>
            </w:hyperlink>
          </w:p>
          <w:p>
            <w:pPr/>
            <w:r>
              <w:rPr/>
              <w:t xml:space="preserve">2025</w:t>
            </w:r>
          </w:p>
          <w:p>
            <w:pPr/>
            <w:r>
              <w:rPr/>
              <w:t xml:space="preserve">Pré-publication, Document de travail</w:t>
            </w:r>
          </w:p>
          <w:p>
            <w:pPr/>
            <w:hyperlink r:id="rId30" w:history="1">
              <w:r>
                <w:rPr>
                  <w:color w:val="#410a8c"/>
                  <w:u w:val="single"/>
                </w:rPr>
                <w:t xml:space="preserve">hal-05357590v1</w:t>
              </w:r>
            </w:hyperlink>
          </w:p>
        </w:tc>
      </w:tr>
      <w:tr>
        <w:trPr/>
        <w:tc>
          <w:tcPr>
            <w:noWrap/>
          </w:tcPr>
          <w:p>
            <w:pPr>
              <w:spacing w:after="200"/>
            </w:pPr>
            <w:hyperlink r:id="rId31" w:history="1">
              <w:r>
                <w:rPr>
                  <w:color w:val="1e198e"/>
                  <w:b w:val="1"/>
                  <w:bCs w:val="1"/>
                  <w:u w:val="single"/>
                </w:rPr>
                <w:t xml:space="preserve">Microcrédit et justice sociale : vers un modèle de faisabilité intégrant les principes bibliques</w:t>
              </w:r>
            </w:hyperlink>
          </w:p>
          <w:p>
            <w:pPr/>
            <w:hyperlink r:id="rId11" w:history="1">
              <w:r>
                <w:rPr>
                  <w:color w:val="#410a8c"/>
                  <w:u w:val="single"/>
                </w:rPr>
                <w:t xml:space="preserve">Philibert Andriamanantena</w:t>
              </w:r>
            </w:hyperlink>
            <w:r>
              <w:rPr/>
              <w:t xml:space="preserve">,</w:t>
            </w:r>
            <w:hyperlink r:id="rId32" w:history="1">
              <w:r>
                <w:rPr>
                  <w:color w:val="#410a8c"/>
                  <w:u w:val="single"/>
                </w:rPr>
                <w:t xml:space="preserve">Raharijaona Andriamparany</w:t>
              </w:r>
            </w:hyperlink>
            <w:r>
              <w:rPr/>
              <w:t xml:space="preserve">,</w:t>
            </w:r>
            <w:hyperlink r:id="rId28" w:history="1">
              <w:r>
                <w:rPr>
                  <w:color w:val="#410a8c"/>
                  <w:u w:val="single"/>
                </w:rPr>
                <w:t xml:space="preserve">Abdou Issouf</w:t>
              </w:r>
            </w:hyperlink>
            <w:r>
              <w:rPr/>
              <w:t xml:space="preserve">,</w:t>
            </w:r>
            <w:hyperlink r:id="rId29" w:history="1">
              <w:r>
                <w:rPr>
                  <w:color w:val="#410a8c"/>
                  <w:u w:val="single"/>
                </w:rPr>
                <w:t xml:space="preserve">Ravelomanana Mamy</w:t>
              </w:r>
            </w:hyperlink>
          </w:p>
          <w:p>
            <w:pPr/>
            <w:r>
              <w:rPr/>
              <w:t xml:space="preserve">2025</w:t>
            </w:r>
          </w:p>
          <w:p>
            <w:pPr/>
            <w:r>
              <w:rPr/>
              <w:t xml:space="preserve">Pré-publication, Document de travail</w:t>
            </w:r>
          </w:p>
          <w:p>
            <w:pPr/>
            <w:hyperlink r:id="rId31" w:history="1">
              <w:r>
                <w:rPr>
                  <w:color w:val="#410a8c"/>
                  <w:u w:val="single"/>
                </w:rPr>
                <w:t xml:space="preserve">hal-05231460v1</w:t>
              </w:r>
            </w:hyperlink>
          </w:p>
        </w:tc>
      </w:tr>
      <w:tr>
        <w:trPr/>
        <w:tc>
          <w:tcPr>
            <w:noWrap/>
          </w:tcPr>
          <w:p>
            <w:pPr>
              <w:spacing w:after="200"/>
            </w:pPr>
            <w:hyperlink r:id="rId33" w:history="1">
              <w:r>
                <w:rPr>
                  <w:color w:val="1e198e"/>
                  <w:b w:val="1"/>
                  <w:bCs w:val="1"/>
                  <w:u w:val="single"/>
                </w:rPr>
                <w:t xml:space="preserve">Microcrédit à fidélisation plasticienne : trajectoires d’inclusion et optimum de plasticité</w:t>
              </w:r>
            </w:hyperlink>
          </w:p>
          <w:p>
            <w:pPr/>
            <w:hyperlink r:id="rId11" w:history="1">
              <w:r>
                <w:rPr>
                  <w:color w:val="#410a8c"/>
                  <w:u w:val="single"/>
                </w:rPr>
                <w:t xml:space="preserve">Philibert Andriamanantena</w:t>
              </w:r>
            </w:hyperlink>
          </w:p>
          <w:p>
            <w:pPr/>
            <w:r>
              <w:rPr/>
              <w:t xml:space="preserve">2025</w:t>
            </w:r>
          </w:p>
          <w:p>
            <w:pPr/>
            <w:r>
              <w:rPr/>
              <w:t xml:space="preserve">Pré-publication, Document de travail</w:t>
            </w:r>
          </w:p>
          <w:p>
            <w:pPr/>
            <w:hyperlink r:id="rId33" w:history="1">
              <w:r>
                <w:rPr>
                  <w:color w:val="#410a8c"/>
                  <w:u w:val="single"/>
                </w:rPr>
                <w:t xml:space="preserve">hal-05282457v1</w:t>
              </w:r>
            </w:hyperlink>
          </w:p>
        </w:tc>
      </w:tr>
      <w:tr>
        <w:trPr/>
        <w:tc>
          <w:tcPr>
            <w:noWrap/>
          </w:tcPr>
          <w:p>
            <w:pPr>
              <w:spacing w:after="200"/>
            </w:pPr>
            <w:hyperlink r:id="rId34" w:history="1">
              <w:r>
                <w:rPr>
                  <w:color w:val="1e198e"/>
                  <w:b w:val="1"/>
                  <w:bCs w:val="1"/>
                  <w:u w:val="single"/>
                </w:rPr>
                <w:t xml:space="preserve">«Prêt solidaire et exclusion réversible : une modélisation plasticienne des dynamiques collectives»</w:t>
              </w:r>
            </w:hyperlink>
          </w:p>
          <w:p>
            <w:pPr/>
            <w:hyperlink r:id="rId11" w:history="1">
              <w:r>
                <w:rPr>
                  <w:color w:val="#410a8c"/>
                  <w:u w:val="single"/>
                </w:rPr>
                <w:t xml:space="preserve">Philibert Andriamanantena</w:t>
              </w:r>
            </w:hyperlink>
          </w:p>
          <w:p>
            <w:pPr/>
            <w:r>
              <w:rPr/>
              <w:t xml:space="preserve">2025</w:t>
            </w:r>
          </w:p>
          <w:p>
            <w:pPr/>
            <w:r>
              <w:rPr/>
              <w:t xml:space="preserve">Pré-publication, Document de travail</w:t>
            </w:r>
          </w:p>
          <w:p>
            <w:pPr/>
            <w:hyperlink r:id="rId34" w:history="1">
              <w:r>
                <w:rPr>
                  <w:color w:val="#410a8c"/>
                  <w:u w:val="single"/>
                </w:rPr>
                <w:t xml:space="preserve">hal-05282469v1</w:t>
              </w:r>
            </w:hyperlink>
          </w:p>
        </w:tc>
      </w:tr>
      <w:tr>
        <w:trPr/>
        <w:tc>
          <w:tcPr>
            <w:noWrap/>
          </w:tcPr>
          <w:p>
            <w:pPr>
              <w:spacing w:after="200"/>
            </w:pPr>
            <w:hyperlink r:id="rId35" w:history="1">
              <w:r>
                <w:rPr>
                  <w:color w:val="1e198e"/>
                  <w:b w:val="1"/>
                  <w:bCs w:val="1"/>
                  <w:u w:val="single"/>
                </w:rPr>
                <w:t xml:space="preserve">«Microfinance plasticienne et soutenabilité systémique : vers un modèle global en crise climatique et numérique»</w:t>
              </w:r>
            </w:hyperlink>
          </w:p>
          <w:p>
            <w:pPr/>
            <w:hyperlink r:id="rId11" w:history="1">
              <w:r>
                <w:rPr>
                  <w:color w:val="#410a8c"/>
                  <w:u w:val="single"/>
                </w:rPr>
                <w:t xml:space="preserve">Philibert Andriamanantena</w:t>
              </w:r>
            </w:hyperlink>
          </w:p>
          <w:p>
            <w:pPr/>
            <w:r>
              <w:rPr/>
              <w:t xml:space="preserve">2025</w:t>
            </w:r>
          </w:p>
          <w:p>
            <w:pPr/>
            <w:r>
              <w:rPr/>
              <w:t xml:space="preserve">Pré-publication, Document de travail</w:t>
            </w:r>
          </w:p>
          <w:p>
            <w:pPr/>
            <w:hyperlink r:id="rId35" w:history="1">
              <w:r>
                <w:rPr>
                  <w:color w:val="#410a8c"/>
                  <w:u w:val="single"/>
                </w:rPr>
                <w:t xml:space="preserve">hal-05286529v1</w:t>
              </w:r>
            </w:hyperlink>
          </w:p>
        </w:tc>
      </w:tr>
      <w:tr>
        <w:trPr/>
        <w:tc>
          <w:tcPr>
            <w:noWrap/>
          </w:tcPr>
          <w:p>
            <w:pPr>
              <w:spacing w:after="200"/>
            </w:pPr>
            <w:hyperlink r:id="rId36" w:history="1">
              <w:r>
                <w:rPr>
                  <w:color w:val="1e198e"/>
                  <w:b w:val="1"/>
                  <w:bCs w:val="1"/>
                  <w:u w:val="single"/>
                </w:rPr>
                <w:t xml:space="preserve">Microcrédit à taux réel maîtrisé : une modélisation pour les populations vulnérables</w:t>
              </w:r>
            </w:hyperlink>
          </w:p>
          <w:p>
            <w:pPr/>
            <w:hyperlink r:id="rId11" w:history="1">
              <w:r>
                <w:rPr>
                  <w:color w:val="#410a8c"/>
                  <w:u w:val="single"/>
                </w:rPr>
                <w:t xml:space="preserve">Philibert Andriamanantena</w:t>
              </w:r>
            </w:hyperlink>
            <w:r>
              <w:rPr/>
              <w:t xml:space="preserve">,</w:t>
            </w:r>
            <w:hyperlink r:id="rId28" w:history="1">
              <w:r>
                <w:rPr>
                  <w:color w:val="#410a8c"/>
                  <w:u w:val="single"/>
                </w:rPr>
                <w:t xml:space="preserve">Abdou Issouf</w:t>
              </w:r>
            </w:hyperlink>
            <w:r>
              <w:rPr/>
              <w:t xml:space="preserve">,</w:t>
            </w:r>
            <w:hyperlink r:id="rId29" w:history="1">
              <w:r>
                <w:rPr>
                  <w:color w:val="#410a8c"/>
                  <w:u w:val="single"/>
                </w:rPr>
                <w:t xml:space="preserve">Ravelomanana Mamy</w:t>
              </w:r>
            </w:hyperlink>
            <w:r>
              <w:rPr/>
              <w:t xml:space="preserve">,</w:t>
            </w:r>
            <w:hyperlink r:id="rId32" w:history="1">
              <w:r>
                <w:rPr>
                  <w:color w:val="#410a8c"/>
                  <w:u w:val="single"/>
                </w:rPr>
                <w:t xml:space="preserve">Raharijaona Andriamparany</w:t>
              </w:r>
            </w:hyperlink>
          </w:p>
          <w:p>
            <w:pPr/>
            <w:r>
              <w:rPr/>
              <w:t xml:space="preserve">2025</w:t>
            </w:r>
          </w:p>
          <w:p>
            <w:pPr/>
            <w:r>
              <w:rPr/>
              <w:t xml:space="preserve">Pré-publication, Document de travail</w:t>
            </w:r>
          </w:p>
          <w:p>
            <w:pPr/>
            <w:hyperlink r:id="rId36" w:history="1">
              <w:r>
                <w:rPr>
                  <w:color w:val="#410a8c"/>
                  <w:u w:val="single"/>
                </w:rPr>
                <w:t xml:space="preserve">hal-05231441v1</w:t>
              </w:r>
            </w:hyperlink>
          </w:p>
        </w:tc>
      </w:tr>
      <w:tr>
        <w:trPr/>
        <w:tc>
          <w:tcPr>
            <w:noWrap/>
          </w:tcPr>
          <w:p>
            <w:pPr>
              <w:spacing w:after="200"/>
            </w:pPr>
            <w:hyperlink r:id="rId37" w:history="1">
              <w:r>
                <w:rPr>
                  <w:color w:val="1e198e"/>
                  <w:b w:val="1"/>
                  <w:bCs w:val="1"/>
                  <w:u w:val="single"/>
                </w:rPr>
                <w:t xml:space="preserve">«Plasticité comportementale et rationalité équitable : vers une économie de la cognition adaptative »</w:t>
              </w:r>
            </w:hyperlink>
          </w:p>
          <w:p>
            <w:pPr/>
            <w:hyperlink r:id="rId11" w:history="1">
              <w:r>
                <w:rPr>
                  <w:color w:val="#410a8c"/>
                  <w:u w:val="single"/>
                </w:rPr>
                <w:t xml:space="preserve">Philibert Andriamanantena</w:t>
              </w:r>
            </w:hyperlink>
          </w:p>
          <w:p>
            <w:pPr/>
            <w:r>
              <w:rPr/>
              <w:t xml:space="preserve">2025</w:t>
            </w:r>
          </w:p>
          <w:p>
            <w:pPr/>
            <w:r>
              <w:rPr/>
              <w:t xml:space="preserve">Pré-publication, Document de travail</w:t>
            </w:r>
          </w:p>
          <w:p>
            <w:pPr/>
            <w:hyperlink r:id="rId37" w:history="1">
              <w:r>
                <w:rPr>
                  <w:color w:val="#410a8c"/>
                  <w:u w:val="single"/>
                </w:rPr>
                <w:t xml:space="preserve">hal-05357620v1</w:t>
              </w:r>
            </w:hyperlink>
          </w:p>
        </w:tc>
      </w:tr>
      <w:tr>
        <w:trPr/>
        <w:tc>
          <w:tcPr>
            <w:noWrap/>
          </w:tcPr>
          <w:p>
            <w:pPr>
              <w:spacing w:after="200"/>
            </w:pPr>
            <w:hyperlink r:id="rId38" w:history="1">
              <w:r>
                <w:rPr>
                  <w:color w:val="1e198e"/>
                  <w:b w:val="1"/>
                  <w:bCs w:val="1"/>
                  <w:u w:val="single"/>
                </w:rPr>
                <w:t xml:space="preserve">Individual microcredit loyalty contract: Markov modeling and stationary viability</w:t>
              </w:r>
            </w:hyperlink>
          </w:p>
          <w:p>
            <w:pPr/>
            <w:hyperlink r:id="rId11" w:history="1">
              <w:r>
                <w:rPr>
                  <w:color w:val="#410a8c"/>
                  <w:u w:val="single"/>
                </w:rPr>
                <w:t xml:space="preserve">Philibert Andriamanantena</w:t>
              </w:r>
            </w:hyperlink>
            <w:r>
              <w:rPr/>
              <w:t xml:space="preserve">,</w:t>
            </w:r>
            <w:hyperlink r:id="rId16" w:history="1">
              <w:r>
                <w:rPr>
                  <w:color w:val="#410a8c"/>
                  <w:u w:val="single"/>
                </w:rPr>
                <w:t xml:space="preserve">Issouf Abdou</w:t>
              </w:r>
            </w:hyperlink>
            <w:r>
              <w:rPr/>
              <w:t xml:space="preserve">,</w:t>
            </w:r>
            <w:hyperlink r:id="rId13" w:history="1">
              <w:r>
                <w:rPr>
                  <w:color w:val="#410a8c"/>
                  <w:u w:val="single"/>
                </w:rPr>
                <w:t xml:space="preserve">Mamy Raoul Ravelomanana</w:t>
              </w:r>
            </w:hyperlink>
            <w:r>
              <w:rPr/>
              <w:t xml:space="preserve">,</w:t>
            </w:r>
            <w:hyperlink r:id="rId17" w:history="1">
              <w:r>
                <w:rPr>
                  <w:color w:val="#410a8c"/>
                  <w:u w:val="single"/>
                </w:rPr>
                <w:t xml:space="preserve">Rivo Rakotozafy</w:t>
              </w:r>
            </w:hyperlink>
          </w:p>
          <w:p>
            <w:pPr/>
            <w:r>
              <w:rPr/>
              <w:t xml:space="preserve">2020</w:t>
            </w:r>
          </w:p>
          <w:p>
            <w:pPr/>
            <w:r>
              <w:rPr/>
              <w:t xml:space="preserve">Pré-publication, Document de travail</w:t>
            </w:r>
          </w:p>
          <w:p>
            <w:pPr/>
            <w:hyperlink r:id="rId38" w:history="1">
              <w:r>
                <w:rPr>
                  <w:color w:val="#410a8c"/>
                  <w:u w:val="single"/>
                </w:rPr>
                <w:t xml:space="preserve">hal-02302135v4</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MODÈLE MARKOVIEN D’OCTROI DE CRÉDIT BASÉ SUR LE PRINCIPE WIN-WIN EN MICROFINANCE</w:t>
              </w:r>
            </w:hyperlink>
          </w:p>
          <w:p>
            <w:pPr/>
            <w:hyperlink r:id="rId11" w:history="1">
              <w:r>
                <w:rPr>
                  <w:color w:val="#410a8c"/>
                  <w:u w:val="single"/>
                </w:rPr>
                <w:t xml:space="preserve">Philibert Andriamanantena</w:t>
              </w:r>
            </w:hyperlink>
          </w:p>
          <w:p>
            <w:pPr/>
            <w:r>
              <w:rPr/>
              <w:t xml:space="preserve">Mathématiques [math]. Université de Fianarantsoa, 2025. Français. </w:t>
            </w:r>
            <w:hyperlink r:id="rId40" w:history="1">
              <w:r>
                <w:rPr>
                  <w:color w:val="#410a8c"/>
                  <w:u w:val="single"/>
                </w:rPr>
                <w:t xml:space="preserve">⟨NNT : ⟩</w:t>
              </w:r>
            </w:hyperlink>
          </w:p>
          <w:p>
            <w:pPr/>
            <w:r>
              <w:rPr/>
              <w:t xml:space="preserve">Thèse</w:t>
            </w:r>
          </w:p>
          <w:p>
            <w:pPr/>
            <w:hyperlink r:id="rId39" w:history="1">
              <w:r>
                <w:rPr>
                  <w:color w:val="#410a8c"/>
                  <w:u w:val="single"/>
                </w:rPr>
                <w:t xml:space="preserve">tel-05342804v1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3F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B7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9C5A9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0FAE8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5BDEC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0BA67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bert-andriamanantena" TargetMode="External"/><Relationship Id="rId9" Type="http://schemas.openxmlformats.org/officeDocument/2006/relationships/hyperlink" Target="https://orcid.org/0009-0000-2901-640X" TargetMode="External"/><Relationship Id="rId10" Type="http://schemas.openxmlformats.org/officeDocument/2006/relationships/hyperlink" Target="https://hal.science/hal-04214309v2" TargetMode="External"/><Relationship Id="rId11" Type="http://schemas.openxmlformats.org/officeDocument/2006/relationships/hyperlink" Target="https://hal.science/search/index/?q=*&amp;authFullName_s=Philibert Andriamanantena" TargetMode="External"/><Relationship Id="rId12" Type="http://schemas.openxmlformats.org/officeDocument/2006/relationships/hyperlink" Target="https://hal.science/search/index/?q=*&amp;authFullName_s=Abdou Issouf," TargetMode="External"/><Relationship Id="rId13" Type="http://schemas.openxmlformats.org/officeDocument/2006/relationships/hyperlink" Target="https://hal.science/search/index/?q=*&amp;authFullName_s=Mamy Raoul Ravelomanana" TargetMode="External"/><Relationship Id="rId14" Type="http://schemas.openxmlformats.org/officeDocument/2006/relationships/hyperlink" Target="https://hal.science/search/index/?q=*&amp;authFullName_s=Rakotozafy Rivo," TargetMode="External"/><Relationship Id="rId15" Type="http://schemas.openxmlformats.org/officeDocument/2006/relationships/hyperlink" Target="https://hal.science/hal-02344256v3" TargetMode="External"/><Relationship Id="rId16" Type="http://schemas.openxmlformats.org/officeDocument/2006/relationships/hyperlink" Target="https://hal.science/search/index/?q=*&amp;authFullName_s=Issouf Abdou" TargetMode="External"/><Relationship Id="rId17" Type="http://schemas.openxmlformats.org/officeDocument/2006/relationships/hyperlink" Target="https://hal.science/search/index/?q=*&amp;authFullName_s=Rivo Rakotozafy" TargetMode="External"/><Relationship Id="rId18" Type="http://schemas.openxmlformats.org/officeDocument/2006/relationships/hyperlink" Target="https://dx.doi.org/10.46298/arima.5898" TargetMode="External"/><Relationship Id="rId19" Type="http://schemas.openxmlformats.org/officeDocument/2006/relationships/hyperlink" Target="https://hal.science/hal-05532211v1" TargetMode="External"/><Relationship Id="rId20" Type="http://schemas.openxmlformats.org/officeDocument/2006/relationships/hyperlink" Target="https://hal.science/search/index/?q=*&amp;authFullName_s=Rajaonah Val&#233;rie Murielle Andriasalama" TargetMode="External"/><Relationship Id="rId21" Type="http://schemas.openxmlformats.org/officeDocument/2006/relationships/hyperlink" Target="https://hal.science/search/index/?q=*&amp;authFullName_s=Ratsimbazafy Ratsimbazafy" TargetMode="External"/><Relationship Id="rId22" Type="http://schemas.openxmlformats.org/officeDocument/2006/relationships/hyperlink" Target="https://hal.science/hal-04316843v2" TargetMode="External"/><Relationship Id="rId23" Type="http://schemas.openxmlformats.org/officeDocument/2006/relationships/hyperlink" Target="https://hal.science/search/index/?q=*&amp;authFullName_s=Andriamanantena Philibert." TargetMode="External"/><Relationship Id="rId24" Type="http://schemas.openxmlformats.org/officeDocument/2006/relationships/hyperlink" Target="https://hal.science/hal-04177855v2" TargetMode="External"/><Relationship Id="rId25" Type="http://schemas.openxmlformats.org/officeDocument/2006/relationships/hyperlink" Target="https://hal.science/search/index/?q=*&amp;authFullName_s=Francine Diener" TargetMode="External"/><Relationship Id="rId26" Type="http://schemas.openxmlformats.org/officeDocument/2006/relationships/hyperlink" Target="https://hal.science/search/index/?q=*&amp;authFullName_s=Nahla Dhib" TargetMode="External"/><Relationship Id="rId27" Type="http://schemas.openxmlformats.org/officeDocument/2006/relationships/hyperlink" Target="https://hal.science/hal-05188739v1" TargetMode="External"/><Relationship Id="rId28" Type="http://schemas.openxmlformats.org/officeDocument/2006/relationships/hyperlink" Target="https://hal.science/search/index/?q=*&amp;authFullName_s=Abdou Issouf" TargetMode="External"/><Relationship Id="rId29" Type="http://schemas.openxmlformats.org/officeDocument/2006/relationships/hyperlink" Target="https://hal.science/search/index/?q=*&amp;authFullName_s=Ravelomanana Mamy" TargetMode="External"/><Relationship Id="rId30" Type="http://schemas.openxmlformats.org/officeDocument/2006/relationships/hyperlink" Target="https://hal.science/hal-05357590v1" TargetMode="External"/><Relationship Id="rId31" Type="http://schemas.openxmlformats.org/officeDocument/2006/relationships/hyperlink" Target="https://hal.science/hal-05231460v1" TargetMode="External"/><Relationship Id="rId32" Type="http://schemas.openxmlformats.org/officeDocument/2006/relationships/hyperlink" Target="https://hal.science/search/index/?q=*&amp;authFullName_s=Raharijaona Andriamparany" TargetMode="External"/><Relationship Id="rId33" Type="http://schemas.openxmlformats.org/officeDocument/2006/relationships/hyperlink" Target="https://hal.science/hal-05282457v1" TargetMode="External"/><Relationship Id="rId34" Type="http://schemas.openxmlformats.org/officeDocument/2006/relationships/hyperlink" Target="https://hal.science/hal-05282469v1" TargetMode="External"/><Relationship Id="rId35" Type="http://schemas.openxmlformats.org/officeDocument/2006/relationships/hyperlink" Target="https://hal.science/hal-05286529v1" TargetMode="External"/><Relationship Id="rId36" Type="http://schemas.openxmlformats.org/officeDocument/2006/relationships/hyperlink" Target="https://hal.science/hal-05231441v1" TargetMode="External"/><Relationship Id="rId37" Type="http://schemas.openxmlformats.org/officeDocument/2006/relationships/hyperlink" Target="https://hal.science/hal-05357620v1" TargetMode="External"/><Relationship Id="rId38" Type="http://schemas.openxmlformats.org/officeDocument/2006/relationships/hyperlink" Target="https://hal.science/hal-02302135v4" TargetMode="External"/><Relationship Id="rId39" Type="http://schemas.openxmlformats.org/officeDocument/2006/relationships/hyperlink" Target="https://hal.science/tel-05342804v1" TargetMode="External"/><Relationship Id="rId40" Type="http://schemas.openxmlformats.org/officeDocument/2006/relationships/hyperlink" Target="https://www.theses.fr/"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Philibert ANDRIAMANANTENA</dc:title>
  <dc:description>CV</dc:description>
  <dc:subject/>
  <cp:keywords/>
  <cp:category/>
  <cp:lastModifiedBy/>
  <dcterms:created xsi:type="dcterms:W3CDTF">2026-04-30T23:32:32+02:00</dcterms:created>
  <dcterms:modified xsi:type="dcterms:W3CDTF">2026-04-30T23:32:32+02:00</dcterms:modified>
</cp:coreProperties>
</file>

<file path=docProps/custom.xml><?xml version="1.0" encoding="utf-8"?>
<Properties xmlns="http://schemas.openxmlformats.org/officeDocument/2006/custom-properties" xmlns:vt="http://schemas.openxmlformats.org/officeDocument/2006/docPropsVTypes"/>
</file>