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Philippe-Alexandre Goncalves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et Qualification</w:t>
      </w:r>
    </w:p>
    <w:p>
      <w:pPr/>
      <w:r>
        <w:rPr/>
        <w:t xml:space="preserve">Depuis 2022: Membre associé du laboratoire ALITHILA, Lille</w:t>
      </w:r>
    </w:p>
    <w:p>
      <w:pPr/>
      <w:r>
        <w:rPr/>
        <w:t xml:space="preserve">Février 2022: Qualification Maître de Conférences, section 10</w:t>
      </w:r>
    </w:p>
    <w:p>
      <w:pPr/>
      <w:r>
        <w:rPr/>
        <w:t xml:space="preserve">29 novembre 2021:	Doctorat en Littérature Comparée, Université de Lille, Féliciatations du juryDoctorat en Études romanes, Faculdade de Letras da Universidade do Porto. 	Summa cum laude</w:t>
      </w:r>
    </w:p>
    <w:p>
      <w:pPr/>
      <w:r>
        <w:rPr/>
        <w:t xml:space="preserve">Sujet de thèse : &amp;quot;</w:t>
      </w:r>
      <w:r>
        <w:rPr>
          <w:i w:val="1"/>
          <w:iCs w:val="1"/>
        </w:rPr>
        <w:t xml:space="preserve">Traductions et schémas de réceptions	interdisciplinaires de l’écrivain étranger : l’étude du transfert du 	théâtre de Gil Vicente dans l’espace francophone</w:t>
      </w:r>
      <w:r>
        <w:rPr/>
        <w:t xml:space="preserve">&amp;quot; sous la direction de Karl Zieger et de Luís Fardilha</w:t>
      </w:r>
    </w:p>
    <w:p>
      <w:pPr/>
      <w:r>
        <w:rPr/>
        <w:t xml:space="preserve">2017: Master des Métiers de l’Enseignement de l’Éducation et de la Formation, Université de Lille</w:t>
      </w:r>
    </w:p>
    <w:p>
      <w:pPr/>
      <w:r>
        <w:rPr/>
        <w:t xml:space="preserve">2016:	CAPES, spécialité Lettres Modernes, Académie de Lille</w:t>
      </w:r>
    </w:p>
    <w:p>
      <w:pPr/>
      <w:r>
        <w:rPr/>
        <w:t xml:space="preserve">2015:	Master Lettres, spécialité de la Recherche en Lettres, Université de Lille</w:t>
      </w:r>
    </w:p>
    <w:p>
      <w:pPr/>
      <w:r>
        <w:rPr>
          <w:b w:val="1"/>
          <w:bCs w:val="1"/>
        </w:rPr>
        <w:t xml:space="preserve">Communications dans des colloques, journées d'études, congrès, en France et à l'étranger</w:t>
      </w:r>
    </w:p>
    <w:p>
      <w:pPr/>
      <w:r>
        <w:rPr/>
        <w:t xml:space="preserve">– « L’intermédialité dans le théâtre de Gil Vicente : dépassements des frontières de la langue, du texte et de son medium », Penser, représenter, traduire les frontières, Université Ain Shams, Réseaux REREF, Le Caire [19-20 février 2024]</w:t>
      </w:r>
    </w:p>
    <w:p>
      <w:pPr/>
      <w:r>
        <w:rPr/>
        <w:t xml:space="preserve">– « L’immigration portugaise en France : une perte d’identité par l’assimilation ? », La migration face aux nouveaux paradigmes : enjeux et défis, Faculté des Sciences Juridiques et Politiques, Settat, Maroc [14-15 février 2024]</w:t>
      </w:r>
    </w:p>
    <w:p>
      <w:pPr/>
      <w:r>
        <w:rPr/>
        <w:t xml:space="preserve">– « L’échec du transfert de la culture lusophone lors de l’immigration portugaise des années 1960 en France : le cas du théâtre de Gil Vicente », Foreign Languages, Societies and Transculturality: Contexts, Issues and Perspectives, Université Algers 2 [24-26 octobre 2024]</w:t>
      </w:r>
    </w:p>
    <w:p>
      <w:pPr/>
      <w:r>
        <w:rPr/>
        <w:t xml:space="preserve">– « Un ridicule normé ? Le rire dans les pièces de Gil Vicente », Le ridicule en question à l’époque médiévale, Bordeaux [4 octobre 2023]</w:t>
      </w:r>
    </w:p>
    <w:p>
      <w:pPr/>
      <w:r>
        <w:rPr/>
        <w:t xml:space="preserve">– « Le théâtre portugais en marge : l’exemple de la réception de Gil Vicente comme obstacle à une légitimation de la culture lusophone », Colloque-Festival « Littératures en Marges », Paris et Grand Paris [29 juin - 2 juillet 2023]</w:t>
      </w:r>
    </w:p>
    <w:p>
      <w:pPr/>
      <w:r>
        <w:rPr/>
        <w:t xml:space="preserve">– « L’intraduisibilité chez Gil Vicente, entre pacte de connivence et défi traductologique », Francophonies et Plurilinguismes : Politique des langues / « Traduction et politique : un horizon pour les sciences humaines et sociales ? », Université d’été de l’EUR Grand Paris [22-25 mai 2023]</w:t>
      </w:r>
    </w:p>
    <w:p>
      <w:pPr/>
      <w:r>
        <w:rPr/>
        <w:t xml:space="preserve">– « Créer une identité communautaire afin de fédérer l’union nationale. Modifications et postérité 	de Gil Vicente et de son œuvre », Imaginer des communautés inclusives dans la culture	européenne. ESCL Rome [5-9 septembre 2022]</w:t>
      </w:r>
    </w:p>
    <w:p>
      <w:pPr/>
      <w:r>
        <w:rPr/>
        <w:t xml:space="preserve">– « Perception de la littérature portugaise dans l’espace international : le cas du transfert du théâtre 	de Gil Vicente dans l’espace francophone », Minor Literature, Small Literatures, Literatures of 	Small Nations. ICLA Congress, Georgia [24-29 juillet 2022]</w:t>
      </w:r>
    </w:p>
    <w:p>
      <w:pPr/>
      <w:r>
        <w:rPr/>
        <w:t xml:space="preserve">–	« Le défi traductologique des jeux de mots chez Gil Vicente », La vocation interactive des jeux	de mots, entre sentiment linguistique et analyse du discours : approche diachronique,. Université 	Paris Sorbonne [10 juin 2022]</w:t>
      </w:r>
    </w:p>
    <w:p>
      <w:pPr/>
      <w:r>
        <w:rPr/>
        <w:t xml:space="preserve">– « Désuétude et perte de sens dans les traductions : le cas des jeux de mots dans les titres des autos de Gil Vicente » La désuétude au carrefour des savoirs. Meknès [27-30 octobre 2021]</w:t>
      </w:r>
    </w:p>
    <w:p>
      <w:pPr/>
      <w:r>
        <w:rPr/>
        <w:t xml:space="preserve">– « Amadis of Gaul, issues of translation and upheavals during the Renaissance », Sixteenth Century Society and Conference. St Louis, Missouri, États-Unis [17-20 octobre 2019]</w:t>
      </w:r>
    </w:p>
    <w:p>
      <w:pPr/>
      <w:r>
        <w:rPr/>
        <w:t xml:space="preserve">– « Intolérance côté scène, tolérance côté rue : le regard de Gil Vicente sur les Juifs » Tolérance(s).	MSHS Nice [11-12 octobre 2019]</w:t>
      </w:r>
    </w:p>
    <w:p>
      <w:pPr/>
      <w:r>
        <w:rPr/>
        <w:t xml:space="preserve">–	« Modification de l’idée de tolérance au Portugal du XIIe au XVIe siècle », Regards croisés sur	la tolérance. MSHS Nice [28 juin 2019]</w:t>
      </w:r>
    </w:p>
    <w:p>
      <w:pPr/>
      <w:r>
        <w:rPr/>
        <w:t xml:space="preserve">– 	« La traduction des œuvres de Gil Vicente en France », Traductions, Réceptions, Transferts. Université Paris-Sorbonne [8-9 juin 2017]</w:t>
      </w:r>
    </w:p>
    <w:p>
      <w:pPr/>
      <w:r>
        <w:rPr/>
        <w:t xml:space="preserve">–	« Études sur le corpus de Gil Vicente en France » La diversité dans la Recherche. Université de Lille 3 [2017]</w:t>
      </w:r>
    </w:p>
    <w:p>
      <w:pPr/>
      <w:r>
        <w:rPr/>
        <w:t xml:space="preserve">– « Présentation de la réception de Gil Vicente en France », Doctoriales Nationales en littérature	comparée. Université de Strasbourg [20 janvier 2017]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vêtement et les accessoires dans la musique metal extrême : entre acceptation et distanciation sociétale.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Philippe-Alexandre Gonçalves</w:t>
              </w:r>
            </w:hyperlink>
          </w:p>
          <w:p>
            <w:pPr/>
            <w:r>
              <w:rPr/>
              <w:t xml:space="preserve">Université de M’Sila. </w:t>
            </w:r>
            <w:r>
              <w:rPr>
                <w:i w:val="1"/>
                <w:iCs w:val="1"/>
              </w:rPr>
              <w:t xml:space="preserve">Le vestimentaire et le tatouage. Des signes et de codes culturels et littéraires en question</w:t>
            </w:r>
            <w:r>
              <w:rPr/>
              <w:t xml:space="preserve">, pp.63-70, 2024, 978-9969-04-033-3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l’idée de tolérance au Portugal du XIIe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Philippe-Alexandre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Tolérance(s). Regards croisés sur la tolérance</w:t>
            </w:r>
            <w:r>
              <w:rPr/>
              <w:t xml:space="preserve">, Véronique Montagne; Anne Brogini; Odile Gannier; Yvan Gastaut; Anna Carlstedt; Anne-Pascale Pouey-Mounou,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hal-04602233v1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494v1" TargetMode="External"/><Relationship Id="rId8" Type="http://schemas.openxmlformats.org/officeDocument/2006/relationships/hyperlink" Target="https://hal.science/search/index/?q=*&amp;authFullName_s=Philippe-Alexandre Gon&#231;alves" TargetMode="External"/><Relationship Id="rId9" Type="http://schemas.openxmlformats.org/officeDocument/2006/relationships/hyperlink" Target="https://hal.science/hal-04602233v1" TargetMode="External"/><Relationship Id="rId10" Type="http://schemas.openxmlformats.org/officeDocument/2006/relationships/hyperlink" Target="https://hal.science/search/index/?q=*&amp;authFullName_s=Philippe-Alexandre Goncalve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Philippe-Alexandre Goncalves</dc:title>
  <dc:description>CV</dc:description>
  <dc:subject/>
  <cp:keywords/>
  <cp:category/>
  <cp:lastModifiedBy/>
  <dcterms:created xsi:type="dcterms:W3CDTF">2026-03-15T05:56:34+01:00</dcterms:created>
  <dcterms:modified xsi:type="dcterms:W3CDTF">2026-03-15T05:56:34+01:00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