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 Doze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philippe-le-doze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tenir un empire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Hors-série</w:t>
            </w:r>
            <w:r>
              <w:rPr/>
              <w:t xml:space="preserve">, 2025, 78,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homo : l’ensauvagement au regard des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2024, 60, pp.9-46.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⟨10.3917/rfhip1.060.0009⟩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la viande : ce que Grecs et Romains en disaient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⟨10.64628/AAK.njqvege3k⟩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écho. Ce que les « chasses » romaines et les « zoos humains » disent de nos mécanismes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170 (2),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Anthropocentrisme, anthropomorphisme, spécisme : gare aux confusions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⟨10.64628/AAK.gyvdrsykw⟩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végétarien : ce que Grecs et Romains en disaient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⟨10.64628/AAK.qnat3mhpt⟩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du végétarisme dans la Rome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2024, 112 (2), pp.375-400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D'Auguste à Tibère : aux sources d'une hérédité assumée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2017, 7, pp.61-97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 restituta. Réflexions sur la restauration augustéenne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idéologies : réflexions sur les conditions nécessaires à l'émergence des idéologies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675, pp.587-618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et la question idéologique à Rome : considérations sur un itinéraire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664, pp.863-886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Quomodo Maecenas uixerit : à propos du Mécène de Sénèque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2012, 71, pp.734-752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Elegiae in Maecenatem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2012, 100,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roi (Virgile, Georg. 4, 67-108)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à Rome : les modalités du discours politique à Rome de Cicéron à 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654, pp.259-289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l’humain, la bête : porosité d’une frontière durant l’Antiquité gréco-romaine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de prince. Vivre et se conduire en souverain dans la Rome antique d'Auguste à Constantin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Publications de l’École française de Rome, 2021, 978-2-7283-1495-9.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⟨10.4000/books.efr.19382⟩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prince républicain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Ellipse,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sous la République et le Haut-Empire romains. Élaboration, diffusion et contournements. Actes du colloque international organisé par l’Université de Reims Champagne-Ardenne les 13, 14 et 15 mars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Itgenshorst</w:t>
              </w:r>
            </w:hyperlink>
          </w:p>
          <w:p>
            <w:pPr/>
            <w:r>
              <w:rPr/>
              <w:t xml:space="preserve">Ausonius,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Parnasse face à l'Olympe. Poésie et culture politique à l'époque d'Octavien/Auguste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Collection de l'Ecole française de Rome,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Mécène. Ombres et flamboyances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à Rome : l’exemple des hommes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Clément Bur; Thibaud Lanfranchi; Ghislaine Stouder; Alexandre Vincent. </w:t>
            </w:r>
            <w:r>
              <w:rPr>
                <w:i w:val="1"/>
                <w:iCs w:val="1"/>
              </w:rPr>
              <w:t xml:space="preserve">Faire carrière. Ascension politique et mobilité sociale dans le monde romain à l'époque républicaine</w:t>
            </w:r>
            <w:r>
              <w:rPr/>
              <w:t xml:space="preserve">, Libera Res Publica, pp.183-209,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chez les poètes latins de l’époque augustéenne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Julie Bothorel; Frédéric Hurlet. </w:t>
            </w:r>
            <w:r>
              <w:rPr>
                <w:i w:val="1"/>
                <w:iCs w:val="1"/>
              </w:rPr>
              <w:t xml:space="preserve">Le tirage au sort dans l’Antiquité. Du monde grec à Rome</w:t>
            </w:r>
            <w:r>
              <w:rPr/>
              <w:t xml:space="preserve">, MOM Éditions, pp.83-92, 2025, 9782356680884.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⟨10.4000/13543⟩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&amp;quot;républicain&amp;quot; du prince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Anne Gangloff; Gilles Gorre. </w:t>
            </w:r>
            <w:r>
              <w:rPr>
                <w:i w:val="1"/>
                <w:iCs w:val="1"/>
              </w:rPr>
              <w:t xml:space="preserve">Le corps des souverains dans les mondes hellénistiques et romains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Philippe Le Doze. </w:t>
            </w:r>
            <w:r>
              <w:rPr>
                <w:i w:val="1"/>
                <w:iCs w:val="1"/>
              </w:rPr>
              <w:t xml:space="preserve">Le costume de prince. Vivre et se conduire en souverain dans la Rome antique d'Auguste à Constantin</w:t>
            </w:r>
            <w:r>
              <w:rPr/>
              <w:t xml:space="preserve">, Publications de l’École française de Rome, pp.1-8, 2021, 978-2-7283-1496-6.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⟨10.4000/books.efr.19470⟩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la res publica : les implications pratiques d’une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Stéphane Benoist. </w:t>
            </w:r>
            <w:r>
              <w:rPr>
                <w:i w:val="1"/>
                <w:iCs w:val="1"/>
              </w:rPr>
              <w:t xml:space="preserve">La république impériale (Ier siècle avant J.-C.-Ier après J.-C.)</w:t>
            </w:r>
            <w:r>
              <w:rPr/>
              <w:t xml:space="preserve">, Dialogues d'Histoire ancienne - Supplément 24, pp.117-139,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 Senatus Populusque Romanus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Philippe Le Doze. </w:t>
            </w:r>
            <w:r>
              <w:rPr>
                <w:i w:val="1"/>
                <w:iCs w:val="1"/>
              </w:rPr>
              <w:t xml:space="preserve">Le costume de prince. Vivre et se conduire en souverain dans la Rome antique d'Auguste à Constantin</w:t>
            </w:r>
            <w:r>
              <w:rPr/>
              <w:t xml:space="preserve">, Collection de l'Ecole française de Rome, pp.25-58, 2021, 978-2-7283-1496-6.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⟨10.4000/books.efr.21130⟩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l’auctoritas dans le savoir écrit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J.-M. David et Fr. Hurlet (éd.).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Ausonius, pp.91-118,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Maecenas and the Augustan Poets: The Background of a Cultural Ambition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Kit Morrell; Josiah Osgood; Kathryn Welch. </w:t>
            </w:r>
            <w:r>
              <w:rPr>
                <w:i w:val="1"/>
                <w:iCs w:val="1"/>
              </w:rPr>
              <w:t xml:space="preserve">The Alternative Augustan Age</w:t>
            </w:r>
            <w:r>
              <w:rPr/>
              <w:t xml:space="preserve">, Oxford University Press, pp.231-246,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L’élégie romaine : de la subversion à la normativité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T. Itgenshorst et Ph. Le Doze (éd.). </w:t>
            </w:r>
            <w:r>
              <w:rPr>
                <w:i w:val="1"/>
                <w:iCs w:val="1"/>
              </w:rPr>
              <w:t xml:space="preserve">La norme sous la République et le Haut-Empire romains. Élaboration, diffusion et contournements</w:t>
            </w:r>
            <w:r>
              <w:rPr/>
              <w:t xml:space="preserve">, Ausonius, pp.89-110,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Apollinis, vox Augusti : liberté d’inspiration et principat augustéen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S. Luciani (avec la collaboration de P. Zuntow) (éd.). </w:t>
            </w:r>
            <w:r>
              <w:rPr>
                <w:i w:val="1"/>
                <w:iCs w:val="1"/>
              </w:rPr>
              <w:t xml:space="preserve">Entre mots et marbre. Les métamorphoses d’Auguste</w:t>
            </w:r>
            <w:r>
              <w:rPr/>
              <w:t xml:space="preserve">, Ausonius, pp.85-104,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Italiam concepit. L’Italie de Virgile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P. Linant de Bellefonds, É. Prioux, A. Rouveret (éd.). </w:t>
            </w:r>
            <w:r>
              <w:rPr>
                <w:i w:val="1"/>
                <w:iCs w:val="1"/>
              </w:rPr>
              <w:t xml:space="preserve">D’Alexandre à Auguste. Dynamiques de la création dans les arts visuels et la poésie</w:t>
            </w:r>
            <w:r>
              <w:rPr/>
              <w:t xml:space="preserve">, Presses universitaires de Rennes, pp.217-231,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et les Muses : Auguste et le renouveau des lettres latines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Y. Rivière (éd.). </w:t>
            </w:r>
            <w:r>
              <w:rPr>
                <w:i w:val="1"/>
                <w:iCs w:val="1"/>
              </w:rPr>
              <w:t xml:space="preserve">Des réformes augustéennes</w:t>
            </w:r>
            <w:r>
              <w:rPr/>
              <w:t xml:space="preserve">, Collection de l'Ecole française de Rome, pp.247-271,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d’une retraite politique : Mécène et la Res publica restituta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Fr. Hurlet et B. Mineo (éd.). </w:t>
            </w:r>
            <w:r>
              <w:rPr>
                <w:i w:val="1"/>
                <w:iCs w:val="1"/>
              </w:rPr>
              <w:t xml:space="preserve">Le Principat d’Auguste. Réalités et représentations. Autour de la Res publica restituta</w:t>
            </w:r>
            <w:r>
              <w:rPr/>
              <w:t xml:space="preserve">, Presses universitaires de Rennes, pp.101-118,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aristocrates romains et les poètes à l’époque augustéenne : intérêt et conséquence politique d’un compagnonnage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B. Delignon et Y. Roman (éd.). </w:t>
            </w:r>
            <w:r>
              <w:rPr>
                <w:i w:val="1"/>
                <w:iCs w:val="1"/>
              </w:rPr>
              <w:t xml:space="preserve">Le poète irrévérencieux. Modèles hellénistiques et réalités romaines</w:t>
            </w:r>
            <w:r>
              <w:rPr/>
              <w:t xml:space="preserve">, CEROR, pp.31-48,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Maecenas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in Classics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Parnasse face à l’Olympe. De la poésie comme mode de communication politique à l’époque d’Octavien/Auguste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Sciences de l'Homme et Société. Université de Nantes, 2010.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tel-05068902v1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cité. Histoire de l’anthropocentrisme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Sciences de l'Homme et Société. Université Rennes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tel-05065934v1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E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-doze" TargetMode="External"/><Relationship Id="rId9" Type="http://schemas.openxmlformats.org/officeDocument/2006/relationships/hyperlink" Target="https://hal.science/hal-05387782v1" TargetMode="External"/><Relationship Id="rId10" Type="http://schemas.openxmlformats.org/officeDocument/2006/relationships/hyperlink" Target="https://hal.science/search/index/?q=*&amp;authFullName_s=Philippe Le Doze" TargetMode="External"/><Relationship Id="rId11" Type="http://schemas.openxmlformats.org/officeDocument/2006/relationships/hyperlink" Target="https://hal.science/hal-04960941v1" TargetMode="External"/><Relationship Id="rId12" Type="http://schemas.openxmlformats.org/officeDocument/2006/relationships/hyperlink" Target="https://dx.doi.org/10.3917/rfhip1.060.0009" TargetMode="External"/><Relationship Id="rId13" Type="http://schemas.openxmlformats.org/officeDocument/2006/relationships/hyperlink" Target="https://hal.science/hal-05065891v1" TargetMode="External"/><Relationship Id="rId14" Type="http://schemas.openxmlformats.org/officeDocument/2006/relationships/hyperlink" Target="https://dx.doi.org/10.64628/AAK.njqvege3k" TargetMode="External"/><Relationship Id="rId15" Type="http://schemas.openxmlformats.org/officeDocument/2006/relationships/hyperlink" Target="https://hal.science/hal-04746787v1" TargetMode="External"/><Relationship Id="rId16" Type="http://schemas.openxmlformats.org/officeDocument/2006/relationships/hyperlink" Target="https://hal.science/hal-05065900v1" TargetMode="External"/><Relationship Id="rId17" Type="http://schemas.openxmlformats.org/officeDocument/2006/relationships/hyperlink" Target="https://dx.doi.org/10.64628/AAK.gyvdrsykw" TargetMode="External"/><Relationship Id="rId18" Type="http://schemas.openxmlformats.org/officeDocument/2006/relationships/hyperlink" Target="https://hal.science/hal-05065887v1" TargetMode="External"/><Relationship Id="rId19" Type="http://schemas.openxmlformats.org/officeDocument/2006/relationships/hyperlink" Target="https://dx.doi.org/10.64628/AAK.qnat3mhpt" TargetMode="External"/><Relationship Id="rId20" Type="http://schemas.openxmlformats.org/officeDocument/2006/relationships/hyperlink" Target="https://hal.science/hal-04925505v1" TargetMode="External"/><Relationship Id="rId21" Type="http://schemas.openxmlformats.org/officeDocument/2006/relationships/hyperlink" Target="https://hal.science/hal-04147498v1" TargetMode="External"/><Relationship Id="rId22" Type="http://schemas.openxmlformats.org/officeDocument/2006/relationships/hyperlink" Target="https://hal.science/hal-04147460v1" TargetMode="External"/><Relationship Id="rId23" Type="http://schemas.openxmlformats.org/officeDocument/2006/relationships/hyperlink" Target="https://hal.science/hal-04147509v1" TargetMode="External"/><Relationship Id="rId24" Type="http://schemas.openxmlformats.org/officeDocument/2006/relationships/hyperlink" Target="https://hal.science/hal-04148087v1" TargetMode="External"/><Relationship Id="rId25" Type="http://schemas.openxmlformats.org/officeDocument/2006/relationships/hyperlink" Target="https://hal.science/hal-04148105v1" TargetMode="External"/><Relationship Id="rId26" Type="http://schemas.openxmlformats.org/officeDocument/2006/relationships/hyperlink" Target="https://hal.science/hal-04148102v1" TargetMode="External"/><Relationship Id="rId27" Type="http://schemas.openxmlformats.org/officeDocument/2006/relationships/hyperlink" Target="https://hal.science/hal-04148096v1" TargetMode="External"/><Relationship Id="rId28" Type="http://schemas.openxmlformats.org/officeDocument/2006/relationships/hyperlink" Target="https://hal.science/hal-04148088v1" TargetMode="External"/><Relationship Id="rId29" Type="http://schemas.openxmlformats.org/officeDocument/2006/relationships/hyperlink" Target="https://hal.science/hal-05065864v1" TargetMode="External"/><Relationship Id="rId30" Type="http://schemas.openxmlformats.org/officeDocument/2006/relationships/hyperlink" Target="https://hal.science/hal-05567897v1" TargetMode="External"/><Relationship Id="rId31" Type="http://schemas.openxmlformats.org/officeDocument/2006/relationships/hyperlink" Target="https://hal.science/hal-04147408v1" TargetMode="External"/><Relationship Id="rId32" Type="http://schemas.openxmlformats.org/officeDocument/2006/relationships/hyperlink" Target="https://dx.doi.org/10.4000/books.efr.19382" TargetMode="External"/><Relationship Id="rId33" Type="http://schemas.openxmlformats.org/officeDocument/2006/relationships/hyperlink" Target="https://hal.science/hal-04147362v1" TargetMode="External"/><Relationship Id="rId34" Type="http://schemas.openxmlformats.org/officeDocument/2006/relationships/hyperlink" Target="https://hal.science/hal-05065701v1" TargetMode="External"/><Relationship Id="rId35" Type="http://schemas.openxmlformats.org/officeDocument/2006/relationships/hyperlink" Target="https://hal.science/search/index/?q=*&amp;authFullName_s=Tanja Itgenshorst" TargetMode="External"/><Relationship Id="rId36" Type="http://schemas.openxmlformats.org/officeDocument/2006/relationships/hyperlink" Target="https://hal.science/hal-04147389v1" TargetMode="External"/><Relationship Id="rId37" Type="http://schemas.openxmlformats.org/officeDocument/2006/relationships/hyperlink" Target="https://hal.science/hal-04147375v1" TargetMode="External"/><Relationship Id="rId38" Type="http://schemas.openxmlformats.org/officeDocument/2006/relationships/hyperlink" Target="https://hal.science/hal-05065821v1" TargetMode="External"/><Relationship Id="rId39" Type="http://schemas.openxmlformats.org/officeDocument/2006/relationships/hyperlink" Target="https://hal.science/hal-04925516v1" TargetMode="External"/><Relationship Id="rId40" Type="http://schemas.openxmlformats.org/officeDocument/2006/relationships/hyperlink" Target="https://dx.doi.org/10.4000/13543" TargetMode="External"/><Relationship Id="rId41" Type="http://schemas.openxmlformats.org/officeDocument/2006/relationships/hyperlink" Target="https://hal.science/hal-04147444v1" TargetMode="External"/><Relationship Id="rId42" Type="http://schemas.openxmlformats.org/officeDocument/2006/relationships/hyperlink" Target="https://hal.science/hal-04147484v1" TargetMode="External"/><Relationship Id="rId43" Type="http://schemas.openxmlformats.org/officeDocument/2006/relationships/hyperlink" Target="https://dx.doi.org/10.4000/books.efr.19470" TargetMode="External"/><Relationship Id="rId44" Type="http://schemas.openxmlformats.org/officeDocument/2006/relationships/hyperlink" Target="https://hal.science/hal-05065779v1" TargetMode="External"/><Relationship Id="rId45" Type="http://schemas.openxmlformats.org/officeDocument/2006/relationships/hyperlink" Target="https://hal.science/hal-04147473v1" TargetMode="External"/><Relationship Id="rId46" Type="http://schemas.openxmlformats.org/officeDocument/2006/relationships/hyperlink" Target="https://dx.doi.org/10.4000/books.efr.21130" TargetMode="External"/><Relationship Id="rId47" Type="http://schemas.openxmlformats.org/officeDocument/2006/relationships/hyperlink" Target="https://hal.science/hal-04148112v1" TargetMode="External"/><Relationship Id="rId48" Type="http://schemas.openxmlformats.org/officeDocument/2006/relationships/hyperlink" Target="https://hal.science/hal-05065741v1" TargetMode="External"/><Relationship Id="rId49" Type="http://schemas.openxmlformats.org/officeDocument/2006/relationships/hyperlink" Target="https://hal.science/hal-04148094v1" TargetMode="External"/><Relationship Id="rId50" Type="http://schemas.openxmlformats.org/officeDocument/2006/relationships/hyperlink" Target="https://hal.science/hal-04148089v1" TargetMode="External"/><Relationship Id="rId51" Type="http://schemas.openxmlformats.org/officeDocument/2006/relationships/hyperlink" Target="https://hal.science/hal-04148092v1" TargetMode="External"/><Relationship Id="rId52" Type="http://schemas.openxmlformats.org/officeDocument/2006/relationships/hyperlink" Target="https://hal.science/hal-04148091v1" TargetMode="External"/><Relationship Id="rId53" Type="http://schemas.openxmlformats.org/officeDocument/2006/relationships/hyperlink" Target="https://hal.science/hal-04148108v1" TargetMode="External"/><Relationship Id="rId54" Type="http://schemas.openxmlformats.org/officeDocument/2006/relationships/hyperlink" Target="https://hal.science/hal-04148098v1" TargetMode="External"/><Relationship Id="rId55" Type="http://schemas.openxmlformats.org/officeDocument/2006/relationships/hyperlink" Target="https://hal.science/hal-04148100v1" TargetMode="External"/><Relationship Id="rId56" Type="http://schemas.openxmlformats.org/officeDocument/2006/relationships/hyperlink" Target="https://hal.science/tel-0506890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tel-0506593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Doze</dc:title>
  <dc:description>CV</dc:description>
  <dc:subject/>
  <cp:keywords/>
  <cp:category/>
  <cp:lastModifiedBy/>
  <dcterms:created xsi:type="dcterms:W3CDTF">2026-04-02T13:49:28+02:00</dcterms:created>
  <dcterms:modified xsi:type="dcterms:W3CDTF">2026-04-02T13:49:28+02:00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