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Maubant </w:t>
      </w:r>
      <w:r>
        <w:rPr>
          <w:color w:val="641e6e"/>
        </w:rPr>
        <w:t xml:space="preserve">Professeur associéUniversité de Sherbrooke, Canada</w:t>
      </w:r>
    </w:p>
    <w:p>
      <w:pPr>
        <w:spacing w:before="600"/>
      </w:pPr>
    </w:p>
    <w:p>
      <w:pPr>
        <w:spacing w:before="600"/>
      </w:pPr>
    </w:p>
    <w:p>
      <w:pPr>
        <w:pStyle w:val="Heading2"/>
      </w:pPr>
      <w:r>
        <w:rPr>
          <w:color w:val="1e198e"/>
          <w:b w:val="1"/>
          <w:bCs w:val="1"/>
        </w:rPr>
        <w:t xml:space="preserve">Présentation</w:t>
      </w:r>
    </w:p>
    <w:p>
      <w:pPr>
        <w:spacing w:after="100"/>
      </w:pPr>
    </w:p>
    <w:p>
      <w:pPr/>
      <w:r>
        <w:rPr/>
        <w:t xml:space="preserve">Philippe Maubant est professeur associé à l’Université de Sherbrooke au Canada, après avoir été professeur-chercheur dans cette université depuis 2004 et professeur titulaire de 2010 à 2018. Il est depuis 2010 directeur de la revue scientifique électronique Phronesis. Sollicité par différents organismes internationaux pour son expertise en formation des adultes, il intervient dans les domaines de l’ingénierie des politiques de formation, de l’ingénierie de formation et de l’accompagnement pédagogique auprès de praticiens et décideurs dans les professions adressées à autrui. Il a dirigé de 2009 à 2013 l’Institut de recherche sur les pratiques éducatives (IRPÉ). Membre du bureau scientifique du centre de recherche sur l’intervention éducative et socio-éducative (CRIE/CRIÉSÉ), après en avoir assumé la direction de 2006 à 2009, il est, depuis 2013, chercheur régulier à l’Institut universitaire de première ligne en santé et services sociaux de Sherbrooke (IUPLSSS) au sein de l’axe « De la pratique à la gouvernance des services sociaux et de santé« . Il collabore au Centre de recherche inter-universitaire sur la formation et la profession enseignante (CRIFPE-Sherbrooke). Après avoir été chercheur associé à la Chaire UNESCO du CNAM « Formation et pratiques professionnelles », il est aujourd’hui chercheur honoraire au Laboratoire interuniversitaire des sciences de l’éducation et de la communication (LISEC-UR2310) de l’Université de Strasbourg au sein de l’axe « Activité, travail et identité professionnelle » (ATIP).</w:t>
      </w:r>
    </w:p>
    <w:p>
      <w:pPr/>
      <w:r>
        <w:rPr/>
        <w:t xml:space="preserve">Titulaire d’un DEA de l’Université Paris 8, d’un doctorat en sciences de l’éducation de l’Université Lyon 2 et d’une habilitation à diriger des recherches (HDR) de l’Université de Lille 1, Philippe Maubant a été directeur du département des sciences de l’éducation à l’Université de Rouen de 1998 à 2004. Le professeur Maubant dispose d’une expertise scientifique reconnue par les pairs, tant au Québec qu’à l’international, dans le champ des fondements de l’éducation. Ses nombreux travaux et ses publications scientifiques se réclamant de l’histoire des conceptions éducatives et des idées pédagogiques, prenant appui sur la philosophie de l’éducation et sur l’histoire des idées pédagogiques permettent au professeur Maubant de disposer de solides connaissances sur les fondements de l’éducation et d’une culture scientifique dans le domaine de l’épistémologie de l’éducation et des sciences de l’éducation. Le professeur Maubant est depuis plusieurs années une référence reconnue sur les questions de conceptions, de doctrines et d’idées pédagogiques tout particulièrement dans le champ de la formation des adultes et des pédagogies alternatives. Mobilisant des perspectives multi-référentielles, ses publications et ses communications scientifiques visent à situer les questions et les réflexions éducatives d’aujourd’hui à la lumière d’une prise en compte des fondements de l’éducation, en mobilisant systématiquement une dimension philosophique, historique et socio-historique.</w:t>
      </w:r>
    </w:p>
    <w:p>
      <w:pPr/>
      <w:r>
        <w:rPr/>
        <w:t xml:space="preserve">Il s’intéresse depuis plusieurs années à l’apprentissage professionnel en situations dans des parcours de professionnalisation conçus et développés au sein d’institutions secondaires et post-secondaires. Le contexte des formations par alternance constitue une dimension centrale pour saisir et comprendre cet acte d’apprendre en situation. Enseignant, formateur, chercheur, éditeur, ses travaux sur l’apprentissage professionnel dans les métiers adressés à autrui et sur la pédagogie de l’alternance s’inscrivent dans l’actualité des recherches en formation des adultes.</w:t>
      </w:r>
    </w:p>
    <w:p>
      <w:pPr/>
      <w:r>
        <w:rPr/>
        <w:t xml:space="preserve">ll a enseigné les fondements de l’éducation à la Faculté d’éducation de l’Université de Sherbrooke, aux trois cycles d’études de 2005 à 2018. Il dirige des étudiants et étudiantes au doctorat en éducation et à la maîtrise en sciences de l’éducation. Il dirige la thèse de doctorat d’une étudiante inscrit au doctorat en éducation de l’Université de Sherbrooke. Il dirige des étudiantes et étudiants dans le cadre du Master à distance en sciences de l’éducation à l’Université de Rouen. Il dirige les thèses de doctorat en sciences de l’éducation de deux étudiants de l’ICP-Paris. ll enseigne depuis 2023 au sein de l’École doctorale de la Faculté d’éducation de l’Institut catholique de Paris (ICP), France.</w:t>
      </w:r>
    </w:p>
    <w:p>
      <w:pPr/>
      <w:r>
        <w:rPr/>
        <w:t xml:space="preserve">Éditeur, il dirige la collection Formation des adultes et professionnalisation aux éditions Champ social.</w:t>
      </w:r>
    </w:p>
    <w:p>
      <w:pPr/>
      <w:r>
        <w:rPr/>
        <w:t xml:space="preserve">En 2024, il a participé à la création et au développement du Réseau pour l’apprendre en alternance (RésAAlt).</w:t>
      </w:r>
    </w:p>
    <w:p>
      <w:pPr/>
      <w:r>
        <w:rPr/>
        <w:t xml:space="preserve">Depuis décembre 2024, il a co-initié et mis en place un réseau international de recherche TE3APS, dédié aux recherches nationales et internationales sur les liens entre travail, expérience, apprentissages professionnels en situation, alternance et professionnalisation.</w:t>
      </w:r>
    </w:p>
    <w:p>
      <w:pPr/>
      <w:r>
        <w:rPr/>
        <w:t xml:space="preserve">Depuis 2025, il préside la Mission nationale d’analyse et d’étude de l’histoire de l’enseignement agricole, Direction générale de l’enseignement et de la recherche, ministère de l’Agriculture et de la sécurité alimentaire, Gouvernement de la France,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L'enseignement supérieur entre professionnalisation et universitarisation: des intentions affichées aux injonctions managériales</w:t>
              </w:r>
            </w:hyperlink>
          </w:p>
          <w:p>
            <w:pPr/>
            <w:hyperlink r:id="rId8" w:history="1">
              <w:r>
                <w:rPr>
                  <w:color w:val="#410a8c"/>
                  <w:u w:val="single"/>
                </w:rPr>
                <w:t xml:space="preserve">Philippe Maubant</w:t>
              </w:r>
            </w:hyperlink>
            <w:r>
              <w:rPr/>
              <w:t xml:space="preserve">,</w:t>
            </w:r>
            <w:hyperlink r:id="rId9" w:history="1">
              <w:r>
                <w:rPr>
                  <w:color w:val="#410a8c"/>
                  <w:u w:val="single"/>
                </w:rPr>
                <w:t xml:space="preserve">Thérèse Perez-Roux</w:t>
              </w:r>
            </w:hyperlink>
            <w:r>
              <w:rPr/>
              <w:t xml:space="preserve">,</w:t>
            </w:r>
            <w:hyperlink r:id="rId10" w:history="1">
              <w:r>
                <w:rPr>
                  <w:color w:val="#410a8c"/>
                  <w:u w:val="single"/>
                </w:rPr>
                <w:t xml:space="preserve">Richard Wittorski</w:t>
              </w:r>
            </w:hyperlink>
            <w:r>
              <w:rPr/>
              <w:t xml:space="preserve">,</w:t>
            </w:r>
            <w:hyperlink r:id="rId11"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pp.1-13. </w:t>
            </w:r>
            <w:hyperlink r:id="rId12" w:history="1">
              <w:r>
                <w:rPr>
                  <w:color w:val="#410a8c"/>
                  <w:u w:val="single"/>
                </w:rPr>
                <w:t xml:space="preserve">⟨10.4000/13m0w⟩</w:t>
              </w:r>
            </w:hyperlink>
          </w:p>
          <w:p>
            <w:pPr/>
            <w:r>
              <w:rPr/>
              <w:t xml:space="preserve">Article dans une revue</w:t>
            </w:r>
          </w:p>
          <w:p>
            <w:pPr/>
            <w:hyperlink r:id="rId7" w:history="1">
              <w:r>
                <w:rPr>
                  <w:color w:val="#410a8c"/>
                  <w:u w:val="single"/>
                </w:rPr>
                <w:t xml:space="preserve">hal-05017428v1</w:t>
              </w:r>
            </w:hyperlink>
          </w:p>
        </w:tc>
      </w:tr>
      <w:tr>
        <w:trPr/>
        <w:tc>
          <w:tcPr>
            <w:noWrap/>
          </w:tcPr>
          <w:p>
            <w:pPr>
              <w:spacing w:after="200"/>
            </w:pPr>
            <w:hyperlink r:id="rId13" w:history="1">
              <w:r>
                <w:rPr>
                  <w:color w:val="1e198e"/>
                  <w:b w:val="1"/>
                  <w:bCs w:val="1"/>
                  <w:u w:val="single"/>
                </w:rPr>
                <w:t xml:space="preserve">L’enseignement supérieur entre professionnalisation et universitarisation : des intentions affichées aux injonctions managériales</w:t>
              </w:r>
            </w:hyperlink>
          </w:p>
          <w:p>
            <w:pPr/>
            <w:hyperlink r:id="rId9" w:history="1">
              <w:r>
                <w:rPr>
                  <w:color w:val="#410a8c"/>
                  <w:u w:val="single"/>
                </w:rPr>
                <w:t xml:space="preserve">Thérèse Perez-Roux</w:t>
              </w:r>
            </w:hyperlink>
            <w:r>
              <w:rPr/>
              <w:t xml:space="preserve">,</w:t>
            </w:r>
            <w:hyperlink r:id="rId11" w:history="1">
              <w:r>
                <w:rPr>
                  <w:color w:val="#410a8c"/>
                  <w:u w:val="single"/>
                </w:rPr>
                <w:t xml:space="preserve">Eric Maleyrot</w:t>
              </w:r>
            </w:hyperlink>
            <w:r>
              <w:rPr/>
              <w:t xml:space="preserve">,</w:t>
            </w:r>
            <w:hyperlink r:id="rId8" w:history="1">
              <w:r>
                <w:rPr>
                  <w:color w:val="#410a8c"/>
                  <w:u w:val="single"/>
                </w:rPr>
                <w:t xml:space="preserve">Philippe Maubant</w:t>
              </w:r>
            </w:hyperlink>
            <w:r>
              <w:rPr/>
              <w:t xml:space="preserve">,</w:t>
            </w:r>
            <w:hyperlink r:id="rId10" w:history="1">
              <w:r>
                <w:rPr>
                  <w:color w:val="#410a8c"/>
                  <w:u w:val="single"/>
                </w:rPr>
                <w:t xml:space="preserve">Richard Wittorski</w:t>
              </w:r>
            </w:hyperlink>
          </w:p>
          <w:p>
            <w:pPr/>
            <w:r>
              <w:rPr>
                <w:i w:val="1"/>
                <w:iCs w:val="1"/>
              </w:rPr>
              <w:t xml:space="preserve">Revue Phronesis</w:t>
            </w:r>
            <w:r>
              <w:rPr/>
              <w:t xml:space="preserve">, 2025, L’enseignement supérieur entre professionnalisation et universitarisation : des intentions affichées aux injonctions managériales, 14 (Hors série 2), pp.12-21</w:t>
            </w:r>
          </w:p>
          <w:p>
            <w:pPr/>
            <w:r>
              <w:rPr/>
              <w:t xml:space="preserve">Article dans une revue</w:t>
            </w:r>
          </w:p>
          <w:p>
            <w:pPr/>
            <w:hyperlink r:id="rId13" w:history="1">
              <w:r>
                <w:rPr>
                  <w:color w:val="#410a8c"/>
                  <w:u w:val="single"/>
                </w:rPr>
                <w:t xml:space="preserve">hal-05475657v1</w:t>
              </w:r>
            </w:hyperlink>
          </w:p>
        </w:tc>
      </w:tr>
      <w:tr>
        <w:trPr/>
        <w:tc>
          <w:tcPr>
            <w:noWrap/>
          </w:tcPr>
          <w:p>
            <w:pPr>
              <w:spacing w:after="200"/>
            </w:pPr>
            <w:hyperlink r:id="rId14" w:history="1">
              <w:r>
                <w:rPr>
                  <w:color w:val="1e198e"/>
                  <w:b w:val="1"/>
                  <w:bCs w:val="1"/>
                  <w:u w:val="single"/>
                </w:rPr>
                <w:t xml:space="preserve">Les reliances de l’alternance en formation et ses effets sur les processus de construction identitaire des alternants</w:t>
              </w:r>
            </w:hyperlink>
          </w:p>
          <w:p>
            <w:pPr/>
            <w:hyperlink r:id="rId8" w:history="1">
              <w:r>
                <w:rPr>
                  <w:color w:val="#410a8c"/>
                  <w:u w:val="single"/>
                </w:rPr>
                <w:t xml:space="preserve">Philippe Maubant</w:t>
              </w:r>
            </w:hyperlink>
            <w:r>
              <w:rPr/>
              <w:t xml:space="preserve">,</w:t>
            </w:r>
            <w:hyperlink r:id="rId15" w:history="1">
              <w:r>
                <w:rPr>
                  <w:color w:val="#410a8c"/>
                  <w:u w:val="single"/>
                </w:rPr>
                <w:t xml:space="preserve">Pascal Roquet</w:t>
              </w:r>
            </w:hyperlink>
          </w:p>
          <w:p>
            <w:pPr/>
            <w:r>
              <w:rPr>
                <w:i w:val="1"/>
                <w:iCs w:val="1"/>
              </w:rPr>
              <w:t xml:space="preserve">Revue Phronesis</w:t>
            </w:r>
            <w:r>
              <w:rPr/>
              <w:t xml:space="preserve">, 2016, 5, </w:t>
            </w:r>
            <w:hyperlink r:id="rId16" w:history="1">
              <w:r>
                <w:rPr>
                  <w:color w:val="#410a8c"/>
                  <w:u w:val="single"/>
                </w:rPr>
                <w:t xml:space="preserve">⟨10.7202/1037189ar⟩</w:t>
              </w:r>
            </w:hyperlink>
          </w:p>
          <w:p>
            <w:pPr/>
            <w:r>
              <w:rPr/>
              <w:t xml:space="preserve">Article dans une revue</w:t>
            </w:r>
          </w:p>
          <w:p>
            <w:pPr/>
            <w:hyperlink r:id="rId14" w:history="1">
              <w:r>
                <w:rPr>
                  <w:color w:val="#410a8c"/>
                  <w:u w:val="single"/>
                </w:rPr>
                <w:t xml:space="preserve">hal-04993061v1</w:t>
              </w:r>
            </w:hyperlink>
          </w:p>
        </w:tc>
      </w:tr>
      <w:tr>
        <w:trPr/>
        <w:tc>
          <w:tcPr>
            <w:noWrap/>
          </w:tcPr>
          <w:p>
            <w:pPr>
              <w:spacing w:after="200"/>
            </w:pPr>
            <w:hyperlink r:id="rId17" w:history="1">
              <w:r>
                <w:rPr>
                  <w:color w:val="1e198e"/>
                  <w:b w:val="1"/>
                  <w:bCs w:val="1"/>
                  <w:u w:val="single"/>
                </w:rPr>
                <w:t xml:space="preserve">Les reliances de l’alternance en formation et ses effets sur les processus de construction identitaire des alternants</w:t>
              </w:r>
            </w:hyperlink>
          </w:p>
          <w:p>
            <w:pPr/>
            <w:hyperlink r:id="rId8" w:history="1">
              <w:r>
                <w:rPr>
                  <w:color w:val="#410a8c"/>
                  <w:u w:val="single"/>
                </w:rPr>
                <w:t xml:space="preserve">Philippe Maubant</w:t>
              </w:r>
            </w:hyperlink>
            <w:r>
              <w:rPr/>
              <w:t xml:space="preserve">,</w:t>
            </w:r>
            <w:hyperlink r:id="rId15" w:history="1">
              <w:r>
                <w:rPr>
                  <w:color w:val="#410a8c"/>
                  <w:u w:val="single"/>
                </w:rPr>
                <w:t xml:space="preserve">Pascal Roquet</w:t>
              </w:r>
            </w:hyperlink>
          </w:p>
          <w:p>
            <w:pPr/>
            <w:r>
              <w:rPr>
                <w:i w:val="1"/>
                <w:iCs w:val="1"/>
              </w:rPr>
              <w:t xml:space="preserve">Revue Phronesis</w:t>
            </w:r>
            <w:r>
              <w:rPr/>
              <w:t xml:space="preserve">, 2016, 5 (1), pp.1-3. </w:t>
            </w:r>
            <w:hyperlink r:id="rId16" w:history="1">
              <w:r>
                <w:rPr>
                  <w:color w:val="#410a8c"/>
                  <w:u w:val="single"/>
                </w:rPr>
                <w:t xml:space="preserve">⟨10.7202/1037189ar⟩</w:t>
              </w:r>
            </w:hyperlink>
          </w:p>
          <w:p>
            <w:pPr/>
            <w:r>
              <w:rPr/>
              <w:t xml:space="preserve">Article dans une revue</w:t>
            </w:r>
          </w:p>
          <w:p>
            <w:pPr/>
            <w:hyperlink r:id="rId17" w:history="1">
              <w:r>
                <w:rPr>
                  <w:color w:val="#410a8c"/>
                  <w:u w:val="single"/>
                </w:rPr>
                <w:t xml:space="preserve">hal-04250330v1</w:t>
              </w:r>
            </w:hyperlink>
          </w:p>
        </w:tc>
      </w:tr>
      <w:tr>
        <w:trPr/>
        <w:tc>
          <w:tcPr>
            <w:noWrap/>
          </w:tcPr>
          <w:p>
            <w:pPr>
              <w:spacing w:after="200"/>
            </w:pPr>
            <w:hyperlink r:id="rId18" w:history="1">
              <w:r>
                <w:rPr>
                  <w:color w:val="1e198e"/>
                  <w:b w:val="1"/>
                  <w:bCs w:val="1"/>
                  <w:u w:val="single"/>
                </w:rPr>
                <w:t xml:space="preserve">De l’expérience formatrice à l’expérience apprenante : genèse et perspectives pour une mise en récit d’un processus de professionnalisation</w:t>
              </w:r>
            </w:hyperlink>
          </w:p>
          <w:p>
            <w:pPr/>
            <w:hyperlink r:id="rId19" w:history="1">
              <w:r>
                <w:rPr>
                  <w:color w:val="#410a8c"/>
                  <w:u w:val="single"/>
                </w:rPr>
                <w:t xml:space="preserve">Lucie Roger</w:t>
              </w:r>
            </w:hyperlink>
            <w:r>
              <w:rPr/>
              <w:t xml:space="preserve">,</w:t>
            </w:r>
            <w:hyperlink r:id="rId20" w:history="1">
              <w:r>
                <w:rPr>
                  <w:color w:val="#410a8c"/>
                  <w:u w:val="single"/>
                </w:rPr>
                <w:t xml:space="preserve">Anne Jorro</w:t>
              </w:r>
            </w:hyperlink>
            <w:r>
              <w:rPr/>
              <w:t xml:space="preserve">,</w:t>
            </w:r>
            <w:hyperlink r:id="rId8" w:history="1">
              <w:r>
                <w:rPr>
                  <w:color w:val="#410a8c"/>
                  <w:u w:val="single"/>
                </w:rPr>
                <w:t xml:space="preserve">Philippe Maubant</w:t>
              </w:r>
            </w:hyperlink>
          </w:p>
          <w:p>
            <w:pPr/>
            <w:r>
              <w:rPr>
                <w:i w:val="1"/>
                <w:iCs w:val="1"/>
              </w:rPr>
              <w:t xml:space="preserve">Revue Phronesis</w:t>
            </w:r>
            <w:r>
              <w:rPr/>
              <w:t xml:space="preserve">, 2014, vol. 3 (n° 1-2), pp. 28-37. </w:t>
            </w:r>
            <w:hyperlink r:id="rId21" w:history="1">
              <w:r>
                <w:rPr>
                  <w:color w:val="#410a8c"/>
                  <w:u w:val="single"/>
                </w:rPr>
                <w:t xml:space="preserve">⟨10.7202/1024586ar⟩</w:t>
              </w:r>
            </w:hyperlink>
          </w:p>
          <w:p>
            <w:pPr/>
            <w:r>
              <w:rPr/>
              <w:t xml:space="preserve">Article dans une revue</w:t>
            </w:r>
          </w:p>
          <w:p>
            <w:pPr/>
            <w:hyperlink r:id="rId18" w:history="1">
              <w:r>
                <w:rPr>
                  <w:color w:val="#410a8c"/>
                  <w:u w:val="single"/>
                </w:rPr>
                <w:t xml:space="preserve">hal-02008275v1</w:t>
              </w:r>
            </w:hyperlink>
          </w:p>
        </w:tc>
      </w:tr>
      <w:tr>
        <w:trPr/>
        <w:tc>
          <w:tcPr>
            <w:noWrap/>
          </w:tcPr>
          <w:p>
            <w:pPr>
              <w:spacing w:after="200"/>
            </w:pPr>
            <w:hyperlink r:id="rId22" w:history="1">
              <w:r>
                <w:rPr>
                  <w:color w:val="1e198e"/>
                  <w:b w:val="1"/>
                  <w:bCs w:val="1"/>
                  <w:u w:val="single"/>
                </w:rPr>
                <w:t xml:space="preserve">L’alternance en formation, une figure de la pédagogie</w:t>
              </w:r>
            </w:hyperlink>
          </w:p>
          <w:p>
            <w:pPr/>
            <w:hyperlink r:id="rId8" w:history="1">
              <w:r>
                <w:rPr>
                  <w:color w:val="#410a8c"/>
                  <w:u w:val="single"/>
                </w:rPr>
                <w:t xml:space="preserve">Philippe Maubant</w:t>
              </w:r>
            </w:hyperlink>
            <w:r>
              <w:rPr/>
              <w:t xml:space="preserve">,</w:t>
            </w:r>
            <w:hyperlink r:id="rId19" w:history="1">
              <w:r>
                <w:rPr>
                  <w:color w:val="#410a8c"/>
                  <w:u w:val="single"/>
                </w:rPr>
                <w:t xml:space="preserve">Lucie Roger</w:t>
              </w:r>
            </w:hyperlink>
          </w:p>
          <w:p>
            <w:pPr/>
            <w:r>
              <w:rPr>
                <w:i w:val="1"/>
                <w:iCs w:val="1"/>
              </w:rPr>
              <w:t xml:space="preserve">Éducation et francophonie</w:t>
            </w:r>
            <w:r>
              <w:rPr/>
              <w:t xml:space="preserve">, 2014, 42 (1), pp.10-21. </w:t>
            </w:r>
            <w:hyperlink r:id="rId23" w:history="1">
              <w:r>
                <w:rPr>
                  <w:color w:val="#410a8c"/>
                  <w:u w:val="single"/>
                </w:rPr>
                <w:t xml:space="preserve">⟨10.7202/1024562ar⟩</w:t>
              </w:r>
            </w:hyperlink>
          </w:p>
          <w:p>
            <w:pPr/>
            <w:r>
              <w:rPr/>
              <w:t xml:space="preserve">Article dans une revue</w:t>
            </w:r>
          </w:p>
          <w:p>
            <w:pPr/>
            <w:hyperlink r:id="rId22" w:history="1">
              <w:r>
                <w:rPr>
                  <w:color w:val="#410a8c"/>
                  <w:u w:val="single"/>
                </w:rPr>
                <w:t xml:space="preserve">hal-04691915v1</w:t>
              </w:r>
            </w:hyperlink>
          </w:p>
        </w:tc>
      </w:tr>
      <w:tr>
        <w:trPr/>
        <w:tc>
          <w:tcPr>
            <w:noWrap/>
          </w:tcPr>
          <w:p>
            <w:pPr>
              <w:spacing w:after="200"/>
            </w:pPr>
            <w:hyperlink r:id="rId24" w:history="1">
              <w:r>
                <w:rPr>
                  <w:color w:val="1e198e"/>
                  <w:b w:val="1"/>
                  <w:bCs w:val="1"/>
                  <w:u w:val="single"/>
                </w:rPr>
                <w:t xml:space="preserve">Contributions des sciences de l’éducation à l’élaboration d’un objet scientifique</w:t>
              </w:r>
            </w:hyperlink>
          </w:p>
          <w:p>
            <w:pPr/>
            <w:hyperlink r:id="rId25" w:history="1">
              <w:r>
                <w:rPr>
                  <w:color w:val="#410a8c"/>
                  <w:u w:val="single"/>
                </w:rPr>
                <w:t xml:space="preserve">Jean-François Marcel</w:t>
              </w:r>
            </w:hyperlink>
            <w:r>
              <w:rPr/>
              <w:t xml:space="preserve">,</w:t>
            </w:r>
            <w:hyperlink r:id="rId26" w:history="1">
              <w:r>
                <w:rPr>
                  <w:color w:val="#410a8c"/>
                  <w:u w:val="single"/>
                </w:rPr>
                <w:t xml:space="preserve">Frédéric Tupin</w:t>
              </w:r>
            </w:hyperlink>
            <w:r>
              <w:rPr/>
              <w:t xml:space="preserve">,</w:t>
            </w:r>
            <w:hyperlink r:id="rId8" w:history="1">
              <w:r>
                <w:rPr>
                  <w:color w:val="#410a8c"/>
                  <w:u w:val="single"/>
                </w:rPr>
                <w:t xml:space="preserve">Philippe Maubant</w:t>
              </w:r>
            </w:hyperlink>
          </w:p>
          <w:p>
            <w:pPr/>
            <w:r>
              <w:rPr>
                <w:i w:val="1"/>
                <w:iCs w:val="1"/>
              </w:rPr>
              <w:t xml:space="preserve">Revue Phronesis</w:t>
            </w:r>
            <w:r>
              <w:rPr/>
              <w:t xml:space="preserve">, 2012, 1 (1), pp.1--4</w:t>
            </w:r>
          </w:p>
          <w:p>
            <w:pPr/>
            <w:r>
              <w:rPr/>
              <w:t xml:space="preserve">Article dans une revue</w:t>
            </w:r>
          </w:p>
          <w:p>
            <w:pPr/>
            <w:hyperlink r:id="rId24" w:history="1">
              <w:r>
                <w:rPr>
                  <w:color w:val="#410a8c"/>
                  <w:u w:val="single"/>
                </w:rPr>
                <w:t xml:space="preserve">hal-01227743v1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L'enseignement supérieur entre professionnalisation et universitarisation</w:t>
              </w:r>
            </w:hyperlink>
          </w:p>
          <w:p>
            <w:pPr/>
            <w:hyperlink r:id="rId8" w:history="1">
              <w:r>
                <w:rPr>
                  <w:color w:val="#410a8c"/>
                  <w:u w:val="single"/>
                </w:rPr>
                <w:t xml:space="preserve">Philippe Maubant</w:t>
              </w:r>
            </w:hyperlink>
            <w:r>
              <w:rPr/>
              <w:t xml:space="preserve">,</w:t>
            </w:r>
            <w:hyperlink r:id="rId10" w:history="1">
              <w:r>
                <w:rPr>
                  <w:color w:val="#410a8c"/>
                  <w:u w:val="single"/>
                </w:rPr>
                <w:t xml:space="preserve">Richard Wittorski</w:t>
              </w:r>
            </w:hyperlink>
            <w:r>
              <w:rPr/>
              <w:t xml:space="preserve">,</w:t>
            </w:r>
            <w:hyperlink r:id="rId11" w:history="1">
              <w:r>
                <w:rPr>
                  <w:color w:val="#410a8c"/>
                  <w:u w:val="single"/>
                </w:rPr>
                <w:t xml:space="preserve">Eric Maleyrot</w:t>
              </w:r>
            </w:hyperlink>
            <w:r>
              <w:rPr/>
              <w:t xml:space="preserve">,</w:t>
            </w:r>
            <w:hyperlink r:id="rId9" w:history="1">
              <w:r>
                <w:rPr>
                  <w:color w:val="#410a8c"/>
                  <w:u w:val="single"/>
                </w:rPr>
                <w:t xml:space="preserve">Thérèse Perez-Roux</w:t>
              </w:r>
            </w:hyperlink>
          </w:p>
          <w:p>
            <w:pPr/>
            <w:r>
              <w:rPr>
                <w:i w:val="1"/>
                <w:iCs w:val="1"/>
              </w:rPr>
              <w:t xml:space="preserve">Education et socialisation - Les cahiers du CERFEE</w:t>
            </w:r>
            <w:r>
              <w:rPr/>
              <w:t xml:space="preserve">, 75, 2025, </w:t>
            </w:r>
            <w:hyperlink r:id="rId28" w:history="1">
              <w:r>
                <w:rPr>
                  <w:color w:val="#410a8c"/>
                  <w:u w:val="single"/>
                </w:rPr>
                <w:t xml:space="preserve">⟨10.4000/13m1f⟩</w:t>
              </w:r>
            </w:hyperlink>
          </w:p>
          <w:p>
            <w:pPr/>
            <w:r>
              <w:rPr/>
              <w:t xml:space="preserve">N°spécial de revue/special issue</w:t>
            </w:r>
          </w:p>
          <w:p>
            <w:pPr/>
            <w:hyperlink r:id="rId27" w:history="1">
              <w:r>
                <w:rPr>
                  <w:color w:val="#410a8c"/>
                  <w:u w:val="single"/>
                </w:rPr>
                <w:t xml:space="preserve">hal-05017447v1</w:t>
              </w:r>
            </w:hyperlink>
          </w:p>
        </w:tc>
      </w:tr>
      <w:tr>
        <w:trPr/>
        <w:tc>
          <w:tcPr>
            <w:noWrap/>
          </w:tcPr>
          <w:p>
            <w:pPr>
              <w:spacing w:after="200"/>
            </w:pPr>
            <w:hyperlink r:id="rId29" w:history="1">
              <w:r>
                <w:rPr>
                  <w:color w:val="1e198e"/>
                  <w:b w:val="1"/>
                  <w:bCs w:val="1"/>
                  <w:u w:val="single"/>
                </w:rPr>
                <w:t xml:space="preserve">Les reliances de l’alternance en formation et ses effets sur les processus de construction identitaire des alternants</w:t>
              </w:r>
            </w:hyperlink>
          </w:p>
          <w:p>
            <w:pPr/>
            <w:hyperlink r:id="rId8" w:history="1">
              <w:r>
                <w:rPr>
                  <w:color w:val="#410a8c"/>
                  <w:u w:val="single"/>
                </w:rPr>
                <w:t xml:space="preserve">Philippe Maubant</w:t>
              </w:r>
            </w:hyperlink>
            <w:r>
              <w:rPr/>
              <w:t xml:space="preserve">,</w:t>
            </w:r>
            <w:hyperlink r:id="rId15" w:history="1">
              <w:r>
                <w:rPr>
                  <w:color w:val="#410a8c"/>
                  <w:u w:val="single"/>
                </w:rPr>
                <w:t xml:space="preserve">Pascal Roquet</w:t>
              </w:r>
            </w:hyperlink>
          </w:p>
          <w:p>
            <w:pPr/>
            <w:r>
              <w:rPr>
                <w:i w:val="1"/>
                <w:iCs w:val="1"/>
              </w:rPr>
              <w:t xml:space="preserve">Revue Phronesis</w:t>
            </w:r>
            <w:r>
              <w:rPr/>
              <w:t xml:space="preserve">, 5 (1), 2016</w:t>
            </w:r>
          </w:p>
          <w:p>
            <w:pPr/>
            <w:r>
              <w:rPr/>
              <w:t xml:space="preserve">N°spécial de revue/special issue</w:t>
            </w:r>
          </w:p>
          <w:p>
            <w:pPr/>
            <w:hyperlink r:id="rId29" w:history="1">
              <w:r>
                <w:rPr>
                  <w:color w:val="#410a8c"/>
                  <w:u w:val="single"/>
                </w:rPr>
                <w:t xml:space="preserve">hal-04250317v1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Guide d'accompagnement de la formation à la recherche, Un outil de réflexion sur les termes et expressions liés à la recherche scientifique.</w:t>
              </w:r>
            </w:hyperlink>
          </w:p>
          <w:p>
            <w:pPr/>
            <w:hyperlink r:id="rId31" w:history="1">
              <w:r>
                <w:rPr>
                  <w:color w:val="#410a8c"/>
                  <w:u w:val="single"/>
                </w:rPr>
                <w:t xml:space="preserve">Yves Lenoir</w:t>
              </w:r>
            </w:hyperlink>
            <w:r>
              <w:rPr/>
              <w:t xml:space="preserve">,</w:t>
            </w:r>
            <w:hyperlink r:id="rId32" w:history="1">
              <w:r>
                <w:rPr>
                  <w:color w:val="#410a8c"/>
                  <w:u w:val="single"/>
                </w:rPr>
                <w:t xml:space="preserve">Hasni Abdelkarim</w:t>
              </w:r>
            </w:hyperlink>
            <w:r>
              <w:rPr/>
              <w:t xml:space="preserve">,</w:t>
            </w:r>
            <w:hyperlink r:id="rId33" w:history="1">
              <w:r>
                <w:rPr>
                  <w:color w:val="#410a8c"/>
                  <w:u w:val="single"/>
                </w:rPr>
                <w:t xml:space="preserve">Abdelkarim Zaid</w:t>
              </w:r>
            </w:hyperlink>
            <w:r>
              <w:rPr/>
              <w:t xml:space="preserve">,</w:t>
            </w:r>
            <w:hyperlink r:id="rId34" w:history="1">
              <w:r>
                <w:rPr>
                  <w:color w:val="#410a8c"/>
                  <w:u w:val="single"/>
                </w:rPr>
                <w:t xml:space="preserve">Larose François</w:t>
              </w:r>
            </w:hyperlink>
            <w:r>
              <w:rPr/>
              <w:t xml:space="preserve">,</w:t>
            </w:r>
            <w:hyperlink r:id="rId35" w:history="1">
              <w:r>
                <w:rPr>
                  <w:color w:val="#410a8c"/>
                  <w:u w:val="single"/>
                </w:rPr>
                <w:t xml:space="preserve">Maubant Philippe</w:t>
              </w:r>
            </w:hyperlink>
            <w:r>
              <w:rPr/>
              <w:t xml:space="preserve">et al.</w:t>
            </w:r>
          </w:p>
          <w:p>
            <w:pPr/>
            <w:r>
              <w:rPr/>
              <w:t xml:space="preserve">Groupéditions Éditeurs, 2012</w:t>
            </w:r>
          </w:p>
          <w:p>
            <w:pPr/>
            <w:r>
              <w:rPr/>
              <w:t xml:space="preserve">Ouvrages</w:t>
            </w:r>
          </w:p>
          <w:p>
            <w:pPr/>
            <w:hyperlink r:id="rId30" w:history="1">
              <w:r>
                <w:rPr>
                  <w:color w:val="#410a8c"/>
                  <w:u w:val="single"/>
                </w:rPr>
                <w:t xml:space="preserve">hal-03631411v1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REFEPROF : les pratiques d’enseignement au Québec. Résultats de recherche.</w:t>
              </w:r>
            </w:hyperlink>
          </w:p>
          <w:p>
            <w:pPr/>
            <w:hyperlink r:id="rId31" w:history="1">
              <w:r>
                <w:rPr>
                  <w:color w:val="#410a8c"/>
                  <w:u w:val="single"/>
                </w:rPr>
                <w:t xml:space="preserve">Yves Lenoir</w:t>
              </w:r>
            </w:hyperlink>
            <w:r>
              <w:rPr/>
              <w:t xml:space="preserve">,</w:t>
            </w:r>
            <w:hyperlink r:id="rId37" w:history="1">
              <w:r>
                <w:rPr>
                  <w:color w:val="#410a8c"/>
                  <w:u w:val="single"/>
                </w:rPr>
                <w:t xml:space="preserve">Lebrun Johanne</w:t>
              </w:r>
            </w:hyperlink>
            <w:r>
              <w:rPr/>
              <w:t xml:space="preserve">,</w:t>
            </w:r>
            <w:hyperlink r:id="rId8" w:history="1">
              <w:r>
                <w:rPr>
                  <w:color w:val="#410a8c"/>
                  <w:u w:val="single"/>
                </w:rPr>
                <w:t xml:space="preserve">Philippe Maubant</w:t>
              </w:r>
            </w:hyperlink>
            <w:r>
              <w:rPr/>
              <w:t xml:space="preserve">,</w:t>
            </w:r>
            <w:hyperlink r:id="rId38" w:history="1">
              <w:r>
                <w:rPr>
                  <w:color w:val="#410a8c"/>
                  <w:u w:val="single"/>
                </w:rPr>
                <w:t xml:space="preserve">Lacourse Françoise</w:t>
              </w:r>
            </w:hyperlink>
            <w:r>
              <w:rPr/>
              <w:t xml:space="preserve">,</w:t>
            </w:r>
            <w:hyperlink r:id="rId33" w:history="1">
              <w:r>
                <w:rPr>
                  <w:color w:val="#410a8c"/>
                  <w:u w:val="single"/>
                </w:rPr>
                <w:t xml:space="preserve">Abdelkarim Zaid</w:t>
              </w:r>
            </w:hyperlink>
            <w:r>
              <w:rPr/>
              <w:t xml:space="preserve">et al.</w:t>
            </w:r>
          </w:p>
          <w:p>
            <w:pPr/>
            <w:r>
              <w:rPr/>
              <w:t xml:space="preserve">[Rapport de recherche] Sherbrooke: Faculté d’éducation, Centre de recherche sur l’intervention éducative. 2007</w:t>
            </w:r>
          </w:p>
          <w:p>
            <w:pPr/>
            <w:r>
              <w:rPr/>
              <w:t xml:space="preserve">Rapport</w:t>
            </w:r>
            <w:r>
              <w:rPr/>
              <w:t xml:space="preserve"> (rapport de recherche)</w:t>
            </w:r>
          </w:p>
          <w:p>
            <w:pPr/>
            <w:hyperlink r:id="rId36" w:history="1">
              <w:r>
                <w:rPr>
                  <w:color w:val="#410a8c"/>
                  <w:u w:val="single"/>
                </w:rPr>
                <w:t xml:space="preserve">hal-03631741v1</w:t>
              </w:r>
            </w:hyperlink>
          </w:p>
        </w:tc>
      </w:tr>
      <w:tr>
        <w:trPr/>
        <w:tc>
          <w:tcPr>
            <w:noWrap/>
          </w:tcPr>
          <w:p>
            <w:pPr>
              <w:spacing w:after="200"/>
            </w:pPr>
            <w:hyperlink r:id="rId39" w:history="1">
              <w:r>
                <w:rPr>
                  <w:color w:val="1e198e"/>
                  <w:b w:val="1"/>
                  <w:bCs w:val="1"/>
                  <w:u w:val="single"/>
                </w:rPr>
                <w:t xml:space="preserve">Élaboration d’un instrument de référence pour l’observation des pratiques enseignantes</w:t>
              </w:r>
            </w:hyperlink>
          </w:p>
          <w:p>
            <w:pPr/>
            <w:hyperlink r:id="rId40" w:history="1">
              <w:r>
                <w:rPr>
                  <w:color w:val="#410a8c"/>
                  <w:u w:val="single"/>
                </w:rPr>
                <w:t xml:space="preserve">Bru Marc</w:t>
              </w:r>
            </w:hyperlink>
            <w:r>
              <w:rPr/>
              <w:t xml:space="preserve">,</w:t>
            </w:r>
            <w:hyperlink r:id="rId41" w:history="1">
              <w:r>
                <w:rPr>
                  <w:color w:val="#410a8c"/>
                  <w:u w:val="single"/>
                </w:rPr>
                <w:t xml:space="preserve">Jean Clanet</w:t>
              </w:r>
            </w:hyperlink>
            <w:r>
              <w:rPr/>
              <w:t xml:space="preserve">,</w:t>
            </w:r>
            <w:hyperlink r:id="rId42" w:history="1">
              <w:r>
                <w:rPr>
                  <w:color w:val="#410a8c"/>
                  <w:u w:val="single"/>
                </w:rPr>
                <w:t xml:space="preserve">J.J Maurice</w:t>
              </w:r>
            </w:hyperlink>
            <w:r>
              <w:rPr/>
              <w:t xml:space="preserve">,</w:t>
            </w:r>
            <w:hyperlink r:id="rId25" w:history="1">
              <w:r>
                <w:rPr>
                  <w:color w:val="#410a8c"/>
                  <w:u w:val="single"/>
                </w:rPr>
                <w:t xml:space="preserve">Jean-François Marcel</w:t>
              </w:r>
            </w:hyperlink>
            <w:r>
              <w:rPr/>
              <w:t xml:space="preserve">,</w:t>
            </w:r>
            <w:hyperlink r:id="rId43" w:history="1">
              <w:r>
                <w:rPr>
                  <w:color w:val="#410a8c"/>
                  <w:u w:val="single"/>
                </w:rPr>
                <w:t xml:space="preserve">Laurent Talbot</w:t>
              </w:r>
            </w:hyperlink>
            <w:r>
              <w:rPr/>
              <w:t xml:space="preserve">et al.</w:t>
            </w:r>
          </w:p>
          <w:p>
            <w:pPr/>
            <w:r>
              <w:rPr/>
              <w:t xml:space="preserve">[Rapport de recherche] Rapport remis au ministère de l’éducation Nationale, de l’Enseignement supérieur et de la recherche, Direction de l’évaluation et de la prospective (Convention n° 962 2301 W509), 241p. 2006</w:t>
            </w:r>
          </w:p>
          <w:p>
            <w:pPr/>
            <w:r>
              <w:rPr/>
              <w:t xml:space="preserve">Rapport</w:t>
            </w:r>
            <w:r>
              <w:rPr/>
              <w:t xml:space="preserve"> (rapport de recherche)</w:t>
            </w:r>
          </w:p>
          <w:p>
            <w:pPr/>
            <w:hyperlink r:id="rId39" w:history="1">
              <w:r>
                <w:rPr>
                  <w:color w:val="#410a8c"/>
                  <w:u w:val="single"/>
                </w:rPr>
                <w:t xml:space="preserve">hal-03631738v1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017428v1" TargetMode="External"/><Relationship Id="rId8" Type="http://schemas.openxmlformats.org/officeDocument/2006/relationships/hyperlink" Target="https://hal.science/search/index/?q=*&amp;authFullName_s=Philippe Maubant" TargetMode="External"/><Relationship Id="rId9" Type="http://schemas.openxmlformats.org/officeDocument/2006/relationships/hyperlink" Target="https://hal.science/search/index/?q=*&amp;authFullName_s=Th&#233;r&#232;se Perez-Roux" TargetMode="External"/><Relationship Id="rId10" Type="http://schemas.openxmlformats.org/officeDocument/2006/relationships/hyperlink" Target="https://hal.science/search/index/?q=*&amp;authFullName_s=Richard Wittorski" TargetMode="External"/><Relationship Id="rId11" Type="http://schemas.openxmlformats.org/officeDocument/2006/relationships/hyperlink" Target="https://hal.science/search/index/?q=*&amp;authFullName_s=Eric Maleyrot" TargetMode="External"/><Relationship Id="rId12" Type="http://schemas.openxmlformats.org/officeDocument/2006/relationships/hyperlink" Target="https://dx.doi.org/10.4000/13m0w" TargetMode="External"/><Relationship Id="rId13" Type="http://schemas.openxmlformats.org/officeDocument/2006/relationships/hyperlink" Target="https://hal.science/hal-05475657v1" TargetMode="External"/><Relationship Id="rId14" Type="http://schemas.openxmlformats.org/officeDocument/2006/relationships/hyperlink" Target="https://hal.science/hal-04993061v1" TargetMode="External"/><Relationship Id="rId15" Type="http://schemas.openxmlformats.org/officeDocument/2006/relationships/hyperlink" Target="https://hal.science/search/index/?q=*&amp;authFullName_s=Pascal Roquet" TargetMode="External"/><Relationship Id="rId16" Type="http://schemas.openxmlformats.org/officeDocument/2006/relationships/hyperlink" Target="https://dx.doi.org/10.7202/1037189ar" TargetMode="External"/><Relationship Id="rId17" Type="http://schemas.openxmlformats.org/officeDocument/2006/relationships/hyperlink" Target="https://hal.science/hal-04250330v1" TargetMode="External"/><Relationship Id="rId18" Type="http://schemas.openxmlformats.org/officeDocument/2006/relationships/hyperlink" Target="https://cnam.hal.science/hal-02008275v1" TargetMode="External"/><Relationship Id="rId19" Type="http://schemas.openxmlformats.org/officeDocument/2006/relationships/hyperlink" Target="https://hal.science/search/index/?q=*&amp;authFullName_s=Lucie Roger" TargetMode="External"/><Relationship Id="rId20" Type="http://schemas.openxmlformats.org/officeDocument/2006/relationships/hyperlink" Target="https://hal.science/search/index/?q=*&amp;authFullName_s=Anne Jorro" TargetMode="External"/><Relationship Id="rId21" Type="http://schemas.openxmlformats.org/officeDocument/2006/relationships/hyperlink" Target="https://dx.doi.org/10.7202/1024586ar" TargetMode="External"/><Relationship Id="rId22" Type="http://schemas.openxmlformats.org/officeDocument/2006/relationships/hyperlink" Target="https://hal.science/hal-04691915v1" TargetMode="External"/><Relationship Id="rId23" Type="http://schemas.openxmlformats.org/officeDocument/2006/relationships/hyperlink" Target="https://dx.doi.org/10.7202/1024562ar" TargetMode="External"/><Relationship Id="rId24" Type="http://schemas.openxmlformats.org/officeDocument/2006/relationships/hyperlink" Target="https://univ-reunion.hal.science/hal-01227743v1" TargetMode="External"/><Relationship Id="rId25" Type="http://schemas.openxmlformats.org/officeDocument/2006/relationships/hyperlink" Target="https://hal.science/search/index/?q=*&amp;authFullName_s=Jean-Fran&#231;ois Marcel" TargetMode="External"/><Relationship Id="rId26" Type="http://schemas.openxmlformats.org/officeDocument/2006/relationships/hyperlink" Target="https://hal.science/search/index/?q=*&amp;authFullName_s=Fr&#233;d&#233;ric Tupin" TargetMode="External"/><Relationship Id="rId27" Type="http://schemas.openxmlformats.org/officeDocument/2006/relationships/hyperlink" Target="https://normandie-univ.hal.science/hal-05017447v1" TargetMode="External"/><Relationship Id="rId28" Type="http://schemas.openxmlformats.org/officeDocument/2006/relationships/hyperlink" Target="https://dx.doi.org/10.4000/13m1f" TargetMode="External"/><Relationship Id="rId29" Type="http://schemas.openxmlformats.org/officeDocument/2006/relationships/hyperlink" Target="https://hal.science/hal-04250317v1" TargetMode="External"/><Relationship Id="rId30" Type="http://schemas.openxmlformats.org/officeDocument/2006/relationships/hyperlink" Target="https://hal.science/hal-03631411v1" TargetMode="External"/><Relationship Id="rId31" Type="http://schemas.openxmlformats.org/officeDocument/2006/relationships/hyperlink" Target="https://hal.science/search/index/?q=*&amp;authFullName_s=Yves Lenoir" TargetMode="External"/><Relationship Id="rId32" Type="http://schemas.openxmlformats.org/officeDocument/2006/relationships/hyperlink" Target="https://hal.science/search/index/?q=*&amp;authFullName_s=Hasni Abdelkarim" TargetMode="External"/><Relationship Id="rId33" Type="http://schemas.openxmlformats.org/officeDocument/2006/relationships/hyperlink" Target="https://hal.science/search/index/?q=*&amp;authFullName_s=Abdelkarim Zaid" TargetMode="External"/><Relationship Id="rId34" Type="http://schemas.openxmlformats.org/officeDocument/2006/relationships/hyperlink" Target="https://hal.science/search/index/?q=*&amp;authFullName_s=Larose Fran&#231;ois" TargetMode="External"/><Relationship Id="rId35" Type="http://schemas.openxmlformats.org/officeDocument/2006/relationships/hyperlink" Target="https://hal.science/search/index/?q=*&amp;authFullName_s=Maubant Philippe" TargetMode="External"/><Relationship Id="rId36" Type="http://schemas.openxmlformats.org/officeDocument/2006/relationships/hyperlink" Target="https://hal.science/hal-03631741v1" TargetMode="External"/><Relationship Id="rId37" Type="http://schemas.openxmlformats.org/officeDocument/2006/relationships/hyperlink" Target="https://hal.science/search/index/?q=*&amp;authFullName_s=Lebrun Johanne" TargetMode="External"/><Relationship Id="rId38" Type="http://schemas.openxmlformats.org/officeDocument/2006/relationships/hyperlink" Target="https://hal.science/search/index/?q=*&amp;authFullName_s=Lacourse Fran&#231;oise" TargetMode="External"/><Relationship Id="rId39" Type="http://schemas.openxmlformats.org/officeDocument/2006/relationships/hyperlink" Target="https://hal.science/hal-03631738v1" TargetMode="External"/><Relationship Id="rId40" Type="http://schemas.openxmlformats.org/officeDocument/2006/relationships/hyperlink" Target="https://hal.science/search/index/?q=*&amp;authFullName_s=Bru Marc" TargetMode="External"/><Relationship Id="rId41" Type="http://schemas.openxmlformats.org/officeDocument/2006/relationships/hyperlink" Target="https://hal.science/search/index/?q=*&amp;authFullName_s=Jean Clanet" TargetMode="External"/><Relationship Id="rId42" Type="http://schemas.openxmlformats.org/officeDocument/2006/relationships/hyperlink" Target="https://hal.science/search/index/?q=*&amp;authFullName_s=J.J Maurice" TargetMode="External"/><Relationship Id="rId43" Type="http://schemas.openxmlformats.org/officeDocument/2006/relationships/hyperlink" Target="https://hal.science/search/index/?q=*&amp;authFullName_s=Laurent Talbot"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Maubant</dc:title>
  <dc:description>CV</dc:description>
  <dc:subject/>
  <cp:keywords/>
  <cp:category/>
  <cp:lastModifiedBy/>
  <dcterms:created xsi:type="dcterms:W3CDTF">2026-03-31T15:29:07+02:00</dcterms:created>
  <dcterms:modified xsi:type="dcterms:W3CDTF">2026-03-31T15:29:07+02:00</dcterms:modified>
</cp:coreProperties>
</file>

<file path=docProps/custom.xml><?xml version="1.0" encoding="utf-8"?>
<Properties xmlns="http://schemas.openxmlformats.org/officeDocument/2006/custom-properties" xmlns:vt="http://schemas.openxmlformats.org/officeDocument/2006/docPropsVTypes"/>
</file>