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Philippe MOREL. Univ. Paris 1 Panthéon-Sorbonne.</w:t>
      </w:r>
    </w:p>
    <w:p>
      <w:pPr/>
      <w:r>
        <w:rPr>
          <w:b w:val="1"/>
          <w:bCs w:val="1"/>
        </w:rPr>
        <w:t xml:space="preserve">Curriculum vitae</w:t>
      </w:r>
    </w:p>
    <w:p>
      <w:pPr/>
      <w:r>
        <w:rPr/>
        <w:t xml:space="preserve">Titres et fonctions :</w:t>
      </w:r>
    </w:p>
    <w:p>
      <w:pPr/>
      <w:r>
        <w:rPr/>
        <w:t xml:space="preserve">docteur d‘État, professeur des universités,</w:t>
      </w:r>
    </w:p>
    <w:p>
      <w:pPr/>
      <w:r>
        <w:rPr/>
        <w:t xml:space="preserve">professeur d'histoire de l'art moderne à l'université Paris 1 Panthéon-Sorbonne</w:t>
      </w:r>
    </w:p>
    <w:p>
      <w:pPr/>
      <w:r>
        <w:rPr/>
        <w:t xml:space="preserve">directeur du Centre d’Histoire de l’Art de la Renaissance (HICSA, Paris 1)</w:t>
      </w:r>
    </w:p>
    <w:p>
      <w:pPr/>
      <w:r>
        <w:rPr/>
        <w:t xml:space="preserve">membre senior honoraire de l’Institut Universitaire de France</w:t>
      </w:r>
    </w:p>
    <w:p>
      <w:pPr/>
      <w:r>
        <w:rPr/>
        <w:t xml:space="preserve">membre de l’Academia Europaea</w:t>
      </w:r>
    </w:p>
    <w:p>
      <w:pPr/>
      <w:r>
        <w:rPr/>
        <w:t xml:space="preserve">membre de l’Accademia delle Arti del Disegno (Florence)</w:t>
      </w:r>
    </w:p>
    <w:p>
      <w:pPr/>
      <w:r>
        <w:rPr/>
        <w:t xml:space="preserve">Diplômes :</w:t>
      </w:r>
    </w:p>
    <w:p>
      <w:pPr/>
      <w:r>
        <w:rPr/>
        <w:t xml:space="preserve">1982 Doctorat de 3e cycle en histoire de l'art à l’univ. Paris 1</w:t>
      </w:r>
    </w:p>
    <w:p>
      <w:pPr/>
      <w:r>
        <w:rPr/>
        <w:t xml:space="preserve">1987 Diplôme de l’ICCROM (Rome) de conservation préventive dans les musées</w:t>
      </w:r>
    </w:p>
    <w:p>
      <w:pPr/>
      <w:r>
        <w:rPr/>
        <w:t xml:space="preserve">1993 Doctorat d'État (EHESS) sous la direc­tion de Louis Marin et d'Hubert Damisch</w:t>
      </w:r>
    </w:p>
    <w:p>
      <w:pPr/>
      <w:r>
        <w:rPr/>
        <w:t xml:space="preserve">Bourses, etc. :</w:t>
      </w:r>
    </w:p>
    <w:p>
      <w:pPr/>
      <w:r>
        <w:rPr/>
        <w:t xml:space="preserve">1980-83 Boursier de l'École Française de Rome (six mois répartis sur ces quatre années).</w:t>
      </w:r>
    </w:p>
    <w:p>
      <w:pPr/>
      <w:r>
        <w:rPr/>
        <w:t xml:space="preserve">1983-85 Pensionnaire à l'Académie de France à Rome</w:t>
      </w:r>
    </w:p>
    <w:p>
      <w:pPr/>
      <w:r>
        <w:rPr/>
        <w:t xml:space="preserve">1991-93 Fellow (1991-1992) and guest scholar (1992-1993) of the Harvard University Center for Italian Renaissance Studies (Villa I Tatti, Florence).</w:t>
      </w:r>
    </w:p>
    <w:p>
      <w:pPr/>
      <w:r>
        <w:rPr/>
        <w:t xml:space="preserve">1999 (février-juillet) Visiting professor à la Villa I Tatti.</w:t>
      </w:r>
    </w:p>
    <w:p>
      <w:pPr/>
      <w:r>
        <w:rPr/>
        <w:t xml:space="preserve">2007 (septembre-décembre) Fellow au Clark Art Institute (Williamstown, Mass.)</w:t>
      </w:r>
    </w:p>
    <w:p>
      <w:pPr/>
      <w:r>
        <w:rPr/>
        <w:t xml:space="preserve">2009-2011 Gastwissenschaftler et fellow au Kunsthistorisches Institut in Florenz</w:t>
      </w:r>
    </w:p>
    <w:p>
      <w:pPr/>
      <w:r>
        <w:rPr/>
        <w:t xml:space="preserve">Fonctions et promotions :</w:t>
      </w:r>
    </w:p>
    <w:p>
      <w:pPr/>
      <w:r>
        <w:rPr/>
        <w:t xml:space="preserve">1973-74 Assistant de français à Eastwood High School (Glascow)</w:t>
      </w:r>
    </w:p>
    <w:p>
      <w:pPr/>
      <w:r>
        <w:rPr/>
        <w:t xml:space="preserve">1979-1983   Chargé de cours et travaux dirigés à l'univ. Paris 1</w:t>
      </w:r>
    </w:p>
    <w:p>
      <w:pPr/>
      <w:r>
        <w:rPr/>
        <w:t xml:space="preserve">1986-1991  Chargé de mission responsable de la section d'histoire de l'art à l'Académie de France à Rome</w:t>
      </w:r>
    </w:p>
    <w:p>
      <w:pPr/>
      <w:r>
        <w:rPr/>
        <w:t xml:space="preserve">1993-1997  Professeur d'his­toire de l'art moderne à l'univ. Pierre Mendès-France (Grenoble)</w:t>
      </w:r>
    </w:p>
    <w:p>
      <w:pPr/>
      <w:r>
        <w:rPr/>
        <w:t xml:space="preserve">1997-2023 Professeur d'histoire de l'art moderne à l'univ. Paris 1 Panthéon-Sorbonne</w:t>
      </w:r>
    </w:p>
    <w:p>
      <w:pPr/>
      <w:r>
        <w:rPr/>
        <w:t xml:space="preserve">2009-2014 Membre senior de l’Institut Universitaire de France</w:t>
      </w:r>
    </w:p>
    <w:p>
      <w:pPr/>
      <w:r>
        <w:rPr/>
        <w:t xml:space="preserve">2010  Classe exceptionnelle des professeurs des universités (2e échelon en 2015)</w:t>
      </w:r>
    </w:p>
    <w:p>
      <w:pPr/>
      <w:r>
        <w:rPr/>
        <w:t xml:space="preserve">Responsabilités scientifiques et administratives, fonctions d’intérêt collectif</w:t>
      </w:r>
    </w:p>
    <w:p>
      <w:pPr/>
      <w:r>
        <w:rPr>
          <w:b w:val="1"/>
          <w:bCs w:val="1"/>
          <w:i w:val="1"/>
          <w:iCs w:val="1"/>
        </w:rPr>
        <w:t xml:space="preserve">Responsabilités universitaires</w:t>
      </w:r>
      <w:r>
        <w:rPr/>
        <w:t xml:space="preserve"> :</w:t>
      </w:r>
    </w:p>
    <w:p>
      <w:pPr/>
      <w:r>
        <w:rPr/>
        <w:t xml:space="preserve">- Professeur responsable, à l'univ. Paris 1, de l'histoire des technologies artistiques en 1997-2000, de la licence d'histoire de l'art en 2001-2004, du Master 1 recherche en histoire de l’art de 2005 à 2016 (préparation de la nouvelle maquette en 2014-2016).</w:t>
      </w:r>
    </w:p>
    <w:p>
      <w:pPr/>
      <w:r>
        <w:rPr/>
        <w:t xml:space="preserve">- 2000-2023 : Création et direction du Centre d'Histoire de l'Art de la Renaissance (C.H.A.R., composante de l’EA 4100 </w:t>
      </w:r>
      <w:r>
        <w:rPr>
          <w:i w:val="1"/>
          <w:iCs w:val="1"/>
        </w:rPr>
        <w:t xml:space="preserve">HICSA</w:t>
      </w:r>
      <w:r>
        <w:rPr/>
        <w:t xml:space="preserve">) à l'univ. Paris 1.</w:t>
      </w:r>
    </w:p>
    <w:p>
      <w:pPr/>
      <w:r>
        <w:rPr/>
        <w:t xml:space="preserve">- Mobilité professeur Erasmus : de 2003 à 2007 : invité chaque année à l'université Roma I La Sapienza pour y assurer des séminaires (en italien) sur l'histoire de l'art de la Renaissance italienne.</w:t>
      </w:r>
    </w:p>
    <w:p>
      <w:pPr/>
      <w:r>
        <w:rPr/>
        <w:t xml:space="preserve">- Membre de commissions de spécialistes (22e section) dans les universités Grenoble II, Paris X, Paris I, Tours et Aix-en-Provence de 1994 à 2009. Membre de comités de sélection en 2010, 2012 et 2022 à Paris 1, en 2015 et 2016 à Tours, en 2018 à Grenoble. Membre du comité consultatif scientifique pour la 22e section à Paris 1 de 2009 à 2014 et 2018 à 2022.</w:t>
      </w:r>
    </w:p>
    <w:p>
      <w:pPr/>
      <w:r>
        <w:rPr/>
        <w:t xml:space="preserve">- Membre de comités de sélection à Venise en 2017 (Université d’architecture, pour une poste de professeur ; Univ. Ca’Foscari, pour une bourse post-doctorale) et à Modena en 2018 (poste de professeur).</w:t>
      </w:r>
    </w:p>
    <w:p>
      <w:pPr/>
      <w:r>
        <w:rPr>
          <w:b w:val="1"/>
          <w:bCs w:val="1"/>
          <w:i w:val="1"/>
          <w:iCs w:val="1"/>
        </w:rPr>
        <w:t xml:space="preserve">Comités de rédaction</w:t>
      </w:r>
      <w:r>
        <w:rPr/>
        <w:t xml:space="preserve"> :</w:t>
      </w:r>
    </w:p>
    <w:p>
      <w:pPr/>
      <w:r>
        <w:rPr/>
        <w:t xml:space="preserve">Membre des comités de rédaction de la </w:t>
      </w:r>
      <w:r>
        <w:rPr>
          <w:i w:val="1"/>
          <w:iCs w:val="1"/>
        </w:rPr>
        <w:t xml:space="preserve">Revue</w:t>
      </w:r>
      <w:r>
        <w:rPr/>
        <w:t xml:space="preserve"> </w:t>
      </w:r>
      <w:r>
        <w:rPr>
          <w:i w:val="1"/>
          <w:iCs w:val="1"/>
        </w:rPr>
        <w:t xml:space="preserve">de</w:t>
      </w:r>
      <w:r>
        <w:rPr/>
        <w:t xml:space="preserve"> </w:t>
      </w:r>
      <w:r>
        <w:rPr>
          <w:i w:val="1"/>
          <w:iCs w:val="1"/>
        </w:rPr>
        <w:t xml:space="preserve">l'art</w:t>
      </w:r>
      <w:r>
        <w:rPr/>
        <w:t xml:space="preserve"> de 1990 à 1997, de </w:t>
      </w:r>
      <w:r>
        <w:rPr>
          <w:i w:val="1"/>
          <w:iCs w:val="1"/>
        </w:rPr>
        <w:t xml:space="preserve">Studiolo</w:t>
      </w:r>
      <w:r>
        <w:rPr/>
        <w:t xml:space="preserve"> (revue d'histoire de l'art de l'Académie de France à Rome) depuis 2001, et d’</w:t>
      </w:r>
      <w:r>
        <w:rPr>
          <w:i w:val="1"/>
          <w:iCs w:val="1"/>
        </w:rPr>
        <w:t xml:space="preserve">Artitalies</w:t>
      </w:r>
      <w:r>
        <w:rPr/>
        <w:t xml:space="preserve"> depuis 2015. Membre du comité scientifique de </w:t>
      </w:r>
      <w:r>
        <w:rPr>
          <w:i w:val="1"/>
          <w:iCs w:val="1"/>
        </w:rPr>
        <w:t xml:space="preserve">Venezia Arti</w:t>
      </w:r>
      <w:r>
        <w:rPr/>
        <w:t xml:space="preserve"> depuis 2018.</w:t>
      </w:r>
    </w:p>
    <w:p>
      <w:pPr/>
      <w:r>
        <w:rPr>
          <w:b w:val="1"/>
          <w:bCs w:val="1"/>
          <w:i w:val="1"/>
          <w:iCs w:val="1"/>
        </w:rPr>
        <w:t xml:space="preserve">Responsabilités auprès de l’Institut National d’Histoire de l’Art</w:t>
      </w:r>
      <w:r>
        <w:rPr>
          <w:b w:val="1"/>
          <w:bCs w:val="1"/>
          <w:i w:val="1"/>
          <w:iCs w:val="1"/>
        </w:rPr>
        <w:t xml:space="preserve">et de la Galerie Colbert</w:t>
      </w:r>
      <w:r>
        <w:rPr/>
        <w:t xml:space="preserve"> :</w:t>
      </w:r>
    </w:p>
    <w:p>
      <w:pPr/>
      <w:r>
        <w:rPr/>
        <w:t xml:space="preserve">- Membre du comité scientifique du « séminaire commun» de l’INHA, de 2006 à 2015.</w:t>
      </w:r>
    </w:p>
    <w:p>
      <w:pPr/>
      <w:r>
        <w:rPr/>
        <w:t xml:space="preserve">- Membre du conseil scientifique de l’INHA de 2015 à 2019</w:t>
      </w:r>
    </w:p>
    <w:p>
      <w:pPr/>
      <w:r>
        <w:rPr/>
        <w:t xml:space="preserve">- Membre du comité scientifique du Festival d’histoire de l’art de Fontainebleau de 2016 à 2019</w:t>
      </w:r>
    </w:p>
    <w:p>
      <w:pPr/>
      <w:r>
        <w:rPr/>
        <w:t xml:space="preserve">- Coordonnateur du Séminaire du Collectif Renaissance de 2013 à 2017 puis membre du bureau depuis 2018.</w:t>
      </w:r>
    </w:p>
    <w:p>
      <w:pPr/>
      <w:r>
        <w:rPr>
          <w:b w:val="1"/>
          <w:bCs w:val="1"/>
          <w:i w:val="1"/>
          <w:iCs w:val="1"/>
        </w:rPr>
        <w:t xml:space="preserve">Autres conseils scientifiques et d’administration</w:t>
      </w:r>
      <w:r>
        <w:rPr>
          <w:i w:val="1"/>
          <w:iCs w:val="1"/>
        </w:rPr>
        <w:t xml:space="preserve">:</w:t>
      </w:r>
    </w:p>
    <w:p>
      <w:pPr/>
      <w:r>
        <w:rPr/>
        <w:t xml:space="preserve">- Membre du conseil d'administration de l'École Nationale Supérieure des Beaux-Arts de 2001 à 2007.</w:t>
      </w:r>
    </w:p>
    <w:p>
      <w:pPr/>
      <w:r>
        <w:rPr/>
        <w:t xml:space="preserve">- Membre du conseil d'administration de La Maison Rouge (fondation d’art contemporain à Paris) depuis 2003. Membre du conseil d’administration de la Fondation Antoine de Galbert depuis 2018.</w:t>
      </w:r>
    </w:p>
    <w:p>
      <w:pPr/>
      <w:r>
        <w:rPr/>
        <w:t xml:space="preserve">- Membre du </w:t>
      </w:r>
      <w:r>
        <w:rPr>
          <w:i w:val="1"/>
          <w:iCs w:val="1"/>
        </w:rPr>
        <w:t xml:space="preserve">Scientific Advisory Board</w:t>
      </w:r>
      <w:r>
        <w:rPr/>
        <w:t xml:space="preserve"> du Kunsthistorisches Institut de Florence (Max Planck Institut) de 2012 à 2019.</w:t>
      </w:r>
    </w:p>
    <w:p>
      <w:pPr/>
      <w:r>
        <w:rPr>
          <w:b w:val="1"/>
          <w:bCs w:val="1"/>
          <w:i w:val="1"/>
          <w:iCs w:val="1"/>
        </w:rPr>
        <w:t xml:space="preserve">Comités d’évaluation et de sélection, rapporteur,</w:t>
      </w:r>
      <w:r>
        <w:rPr>
          <w:i w:val="1"/>
          <w:iCs w:val="1"/>
        </w:rPr>
        <w:t xml:space="preserve">etc.</w:t>
      </w:r>
    </w:p>
    <w:p>
      <w:pPr/>
      <w:r>
        <w:rPr/>
        <w:t xml:space="preserve">- Membre, de 1999 à 2003, du comité de sélection de la Villa I Tatti (Harvard) pour les fellowships annuels. Rapporteur pour des dossiers de bourses trimestrielles ou semestrielles en 2016 et 2018.</w:t>
      </w:r>
    </w:p>
    <w:p>
      <w:pPr/>
      <w:r>
        <w:rPr/>
        <w:t xml:space="preserve">- Membre du comité d’évaluation et rapporteur du programme « création » de l’Agence Nationale pour la Recherche en 2008.</w:t>
      </w:r>
    </w:p>
    <w:p>
      <w:pPr/>
      <w:r>
        <w:rPr/>
        <w:t xml:space="preserve">- Rapporteur en 2012 pour un programme de recherche italien PRIN (type ANR) relevant du MIUR (Ministero Istruzione Università e Ricerca).</w:t>
      </w:r>
    </w:p>
    <w:p>
      <w:pPr/>
      <w:r>
        <w:rPr/>
        <w:t xml:space="preserve">- Membre de la commission d’audit externe de l’EPHE en 2012</w:t>
      </w:r>
    </w:p>
    <w:p>
      <w:pPr/>
      <w:r>
        <w:rPr/>
        <w:t xml:space="preserve">- Membre du jury du Prix du livre d’art depuis 2020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Morel</dc:title>
  <dc:description>CV</dc:description>
  <dc:subject/>
  <cp:keywords/>
  <cp:category/>
  <cp:lastModifiedBy/>
  <dcterms:created xsi:type="dcterms:W3CDTF">2026-05-09T12:43:07+02:00</dcterms:created>
  <dcterms:modified xsi:type="dcterms:W3CDTF">2026-05-09T12:43:07+02:00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