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phpauthier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253173418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efficacement un corpus important de données par l’utilisation d’outils statistiques : Le cas archéozoologique du château du Haut-Barr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côté jardin : nuisibles, fourrure et gestion de cadavres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au château Actes des XXVIIes Rencontres d'archéologie et d'histoire en Périgord, Périgueux, 27-29 septembre 2019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côté jardin : nuisibles, fourrure et gestion de cadavres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au château. XXVIIes Rencontres d'archéologie et d'histoire en Périgord</w:t>
            </w:r>
            <w:r>
              <w:rPr/>
              <w:t xml:space="preserve">, Anne-Marie Cocula et Michel Combet, Sep 2019,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hal-03859937v1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6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pauthier" TargetMode="External"/><Relationship Id="rId8" Type="http://schemas.openxmlformats.org/officeDocument/2006/relationships/hyperlink" Target="https://www.idref.fr/253173418" TargetMode="External"/><Relationship Id="rId9" Type="http://schemas.openxmlformats.org/officeDocument/2006/relationships/hyperlink" Target="https://hal.science/hal-03980712v1" TargetMode="External"/><Relationship Id="rId10" Type="http://schemas.openxmlformats.org/officeDocument/2006/relationships/hyperlink" Target="https://hal.science/search/index/?q=*&amp;authFullName_s=Ga&#235;tan Jouanin" TargetMode="External"/><Relationship Id="rId11" Type="http://schemas.openxmlformats.org/officeDocument/2006/relationships/hyperlink" Target="https://hal.science/search/index/?q=*&amp;authFullName_s=Philippe Pauthier" TargetMode="External"/><Relationship Id="rId12" Type="http://schemas.openxmlformats.org/officeDocument/2006/relationships/hyperlink" Target="https://hal.science/hal-03791775v1" TargetMode="External"/><Relationship Id="rId13" Type="http://schemas.openxmlformats.org/officeDocument/2006/relationships/hyperlink" Target="https://hal.science/hal-0385993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Pauthier</dc:title>
  <dc:description>CV</dc:description>
  <dc:subject/>
  <cp:keywords/>
  <cp:category/>
  <cp:lastModifiedBy/>
  <dcterms:created xsi:type="dcterms:W3CDTF">2026-03-14T15:06:54+01:00</dcterms:created>
  <dcterms:modified xsi:type="dcterms:W3CDTF">2026-03-14T15:06:54+01:00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