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736842105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Pierfrancesco Musacchio </w:t>
      </w:r>
      <w:r>
        <w:rPr>
          <w:color w:val="641e6e"/>
        </w:rPr>
        <w:t xml:space="preserve">Research Fellow: &amp;quot;Research Center&amp;quot; CEPAM UMR 7264 - Université Côte d’Azur – Nice (France). Teacher of Italian and History : I.C. BIANCHERI – Ventimiglia (Italy)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pierfrancesco-musacchio</w:t>
        </w:r>
      </w:hyperlink>
    </w:p>
    <w:p>
      <w:pPr>
        <w:numPr>
          <w:ilvl w:val="0"/>
          <w:numId w:val="1"/>
        </w:numPr>
      </w:pPr>
      <w:r>
        <w:rPr/>
        <w:t xml:space="preserve"> ORCID : </w:t>
      </w:r>
      <w:hyperlink r:id="rId9" w:history="1">
        <w:r>
          <w:rPr>
            <w:color w:val="#410a8c"/>
            <w:u w:val="single"/>
          </w:rPr>
          <w:t xml:space="preserve">0000-0001-8705-0614</w:t>
        </w:r>
      </w:hyperlink>
    </w:p>
    <w:p>
      <w:pPr>
        <w:spacing w:before="600"/>
      </w:pPr>
    </w:p>
    <w:p>
      <w:pPr>
        <w:pStyle w:val="Heading2"/>
      </w:pPr>
      <w:r>
        <w:rPr>
          <w:color w:val="1e198e"/>
          <w:b w:val="1"/>
          <w:bCs w:val="1"/>
        </w:rPr>
        <w:t xml:space="preserve">Présentation</w:t>
      </w:r>
    </w:p>
    <w:p>
      <w:pPr>
        <w:spacing w:after="100"/>
      </w:pPr>
    </w:p>
    <w:p>
      <w:pPr/>
      <w:r>
        <w:rPr/>
        <w:t xml:space="preserve">Research fellow: Comparative literature, Classical philology and Classical reception studies PhD; Latin, literature, history, geography teacher.</w:t>
      </w:r>
    </w:p>
    <w:p>
      <w:pPr/>
      <w:r>
        <w:rPr/>
        <w:t xml:space="preserve">Pierfrancesco Musacchio is a PhD in Ancient literature (UCA-UNITN) and a literature teacher in a secondary school. His study topic is the ancient reception of a Plutarch’s book: Gaius Marius’ Life, between 2nd and 5th century A.D. In addition to philology and classical reception studies, his main interests include historical biography, ancient philosophy, classic epic, and their reception and reuse in medieval, modern, and contemporary literature and theater. He published several papers on Plutarch’s reuse through the time.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Gaio Mario fra Plutarco e la ricerca storiografica moderna. Rassegna bibliografica ragionata (1970-2022)</w:t>
              </w:r>
            </w:hyperlink>
          </w:p>
          <w:p>
            <w:pPr/>
            <w:hyperlink r:id="rId11" w:history="1">
              <w:r>
                <w:rPr>
                  <w:color w:val="#410a8c"/>
                  <w:u w:val="single"/>
                </w:rPr>
                <w:t xml:space="preserve">Pierfrancesco Musacchio</w:t>
              </w:r>
            </w:hyperlink>
          </w:p>
          <w:p>
            <w:pPr/>
            <w:r>
              <w:rPr>
                <w:i w:val="1"/>
                <w:iCs w:val="1"/>
              </w:rPr>
              <w:t xml:space="preserve">Philologia Antiqua : an international journal of classics</w:t>
            </w:r>
            <w:r>
              <w:rPr/>
              <w:t xml:space="preserve">, 2024, 17, pp.19-52. </w:t>
            </w:r>
            <w:hyperlink r:id="rId12" w:history="1">
              <w:r>
                <w:rPr>
                  <w:color w:val="#410a8c"/>
                  <w:u w:val="single"/>
                </w:rPr>
                <w:t xml:space="preserve">⟨10.19272/202404601002⟩</w:t>
              </w:r>
            </w:hyperlink>
          </w:p>
          <w:p>
            <w:pPr/>
            <w:r>
              <w:rPr/>
              <w:t xml:space="preserve">Article dans une revue</w:t>
            </w:r>
          </w:p>
          <w:p>
            <w:pPr/>
            <w:hyperlink r:id="rId10" w:history="1">
              <w:r>
                <w:rPr>
                  <w:color w:val="#410a8c"/>
                  <w:u w:val="single"/>
                </w:rPr>
                <w:t xml:space="preserve">hal-04763539v1</w:t>
              </w:r>
            </w:hyperlink>
          </w:p>
        </w:tc>
      </w:tr>
      <w:tr>
        <w:trPr/>
        <w:tc>
          <w:tcPr>
            <w:noWrap/>
          </w:tcPr>
          <w:p>
            <w:pPr>
              <w:spacing w:after="200"/>
            </w:pPr>
            <w:hyperlink r:id="rId13" w:history="1">
              <w:r>
                <w:rPr>
                  <w:color w:val="1e198e"/>
                  <w:b w:val="1"/>
                  <w:bCs w:val="1"/>
                  <w:u w:val="single"/>
                </w:rPr>
                <w:t xml:space="preserve">L'immagine di Plutarco in Petrarca fra conoscenza diretta e fonti intermedie</w:t>
              </w:r>
            </w:hyperlink>
          </w:p>
          <w:p>
            <w:pPr/>
            <w:hyperlink r:id="rId11" w:history="1">
              <w:r>
                <w:rPr>
                  <w:color w:val="#410a8c"/>
                  <w:u w:val="single"/>
                </w:rPr>
                <w:t xml:space="preserve">Pierfrancesco Musacchio</w:t>
              </w:r>
            </w:hyperlink>
          </w:p>
          <w:p>
            <w:pPr/>
            <w:r>
              <w:rPr>
                <w:i w:val="1"/>
                <w:iCs w:val="1"/>
              </w:rPr>
              <w:t xml:space="preserve">SigMa - Rivista Di Letterature Comparate, Teatro E Arti Dello Spettacolo</w:t>
            </w:r>
            <w:r>
              <w:rPr/>
              <w:t xml:space="preserve">, 2022, 6, pp.24-43. </w:t>
            </w:r>
            <w:hyperlink r:id="rId14" w:history="1">
              <w:r>
                <w:rPr>
                  <w:color w:val="#410a8c"/>
                  <w:u w:val="single"/>
                </w:rPr>
                <w:t xml:space="preserve">⟨10.6093/sigma.v0i6⟩</w:t>
              </w:r>
            </w:hyperlink>
          </w:p>
          <w:p>
            <w:pPr/>
            <w:r>
              <w:rPr/>
              <w:t xml:space="preserve">Article dans une revue</w:t>
            </w:r>
          </w:p>
          <w:p>
            <w:pPr/>
            <w:hyperlink r:id="rId13" w:history="1">
              <w:r>
                <w:rPr>
                  <w:color w:val="#410a8c"/>
                  <w:u w:val="single"/>
                </w:rPr>
                <w:t xml:space="preserve">hal-03971792v1</w:t>
              </w:r>
            </w:hyperlink>
          </w:p>
        </w:tc>
      </w:tr>
      <w:tr>
        <w:trPr/>
        <w:tc>
          <w:tcPr>
            <w:noWrap/>
          </w:tcPr>
          <w:p>
            <w:pPr>
              <w:spacing w:after="200"/>
            </w:pPr>
            <w:hyperlink r:id="rId15" w:history="1">
              <w:r>
                <w:rPr>
                  <w:color w:val="1e198e"/>
                  <w:b w:val="1"/>
                  <w:bCs w:val="1"/>
                  <w:u w:val="single"/>
                </w:rPr>
                <w:t xml:space="preserve">L’uso della brevitas nei “Regum et imperatorum apophthegmata” di Plutarco. Il caso di Mario</w:t>
              </w:r>
            </w:hyperlink>
          </w:p>
          <w:p>
            <w:pPr/>
            <w:hyperlink r:id="rId11" w:history="1">
              <w:r>
                <w:rPr>
                  <w:color w:val="#410a8c"/>
                  <w:u w:val="single"/>
                </w:rPr>
                <w:t xml:space="preserve">Pierfrancesco Musacchio</w:t>
              </w:r>
            </w:hyperlink>
          </w:p>
          <w:p>
            <w:pPr/>
            <w:r>
              <w:rPr>
                <w:i w:val="1"/>
                <w:iCs w:val="1"/>
              </w:rPr>
              <w:t xml:space="preserve">Gentes </w:t>
            </w:r>
            <w:r>
              <w:rPr/>
              <w:t xml:space="preserve">, 2022, 9, pp.129-146</w:t>
            </w:r>
          </w:p>
          <w:p>
            <w:pPr/>
            <w:r>
              <w:rPr/>
              <w:t xml:space="preserve">Article dans une revue</w:t>
            </w:r>
          </w:p>
          <w:p>
            <w:pPr/>
            <w:hyperlink r:id="rId15" w:history="1">
              <w:r>
                <w:rPr>
                  <w:color w:val="#410a8c"/>
                  <w:u w:val="single"/>
                </w:rPr>
                <w:t xml:space="preserve">hal-04166725v1</w:t>
              </w:r>
            </w:hyperlink>
          </w:p>
        </w:tc>
      </w:tr>
      <w:tr>
        <w:trPr/>
        <w:tc>
          <w:tcPr>
            <w:noWrap/>
          </w:tcPr>
          <w:p>
            <w:pPr>
              <w:spacing w:after="200"/>
            </w:pPr>
            <w:hyperlink r:id="rId16" w:history="1">
              <w:r>
                <w:rPr>
                  <w:color w:val="1e198e"/>
                  <w:b w:val="1"/>
                  <w:bCs w:val="1"/>
                  <w:u w:val="single"/>
                </w:rPr>
                <w:t xml:space="preserve">Gaio Mario e le Minturnenses paludes fra storia e topos di commutatio fortunae (I sec. a.C. -V sec. d.C.)</w:t>
              </w:r>
            </w:hyperlink>
          </w:p>
          <w:p>
            <w:pPr/>
            <w:hyperlink r:id="rId11" w:history="1">
              <w:r>
                <w:rPr>
                  <w:color w:val="#410a8c"/>
                  <w:u w:val="single"/>
                </w:rPr>
                <w:t xml:space="preserve">Pierfrancesco Musacchio</w:t>
              </w:r>
            </w:hyperlink>
          </w:p>
          <w:p>
            <w:pPr/>
            <w:r>
              <w:rPr>
                <w:i w:val="1"/>
                <w:iCs w:val="1"/>
              </w:rPr>
              <w:t xml:space="preserve">Pallas. Revue d'études antiques</w:t>
            </w:r>
            <w:r>
              <w:rPr/>
              <w:t xml:space="preserve">, 2022, Pallas - Objets et lieux sacrés : réalités et imaginaires, 118</w:t>
            </w:r>
          </w:p>
          <w:p>
            <w:pPr/>
            <w:r>
              <w:rPr/>
              <w:t xml:space="preserve">Article dans une revue</w:t>
            </w:r>
          </w:p>
          <w:p>
            <w:pPr/>
            <w:hyperlink r:id="rId16" w:history="1">
              <w:r>
                <w:rPr>
                  <w:color w:val="#410a8c"/>
                  <w:u w:val="single"/>
                </w:rPr>
                <w:t xml:space="preserve">hal-03931272v1</w:t>
              </w:r>
            </w:hyperlink>
          </w:p>
        </w:tc>
      </w:tr>
      <w:tr>
        <w:trPr/>
        <w:tc>
          <w:tcPr>
            <w:noWrap/>
          </w:tcPr>
          <w:p>
            <w:pPr>
              <w:spacing w:after="200"/>
            </w:pPr>
            <w:hyperlink r:id="rId17" w:history="1">
              <w:r>
                <w:rPr>
                  <w:color w:val="1e198e"/>
                  <w:b w:val="1"/>
                  <w:bCs w:val="1"/>
                  <w:u w:val="single"/>
                </w:rPr>
                <w:t xml:space="preserve">Recensione a Pierre Maréchaux / Bernard Mineo (ed.), Plutarque et la construction de l'Histoire. Entre récit historique et invention littéraire. Actes du colloque organisé les 13 et 14 mai 2016 à l'université de Nantes, Rennes, Presses universitaires de Rennes, 2020</w:t>
              </w:r>
            </w:hyperlink>
          </w:p>
          <w:p>
            <w:pPr/>
            <w:hyperlink r:id="rId11" w:history="1">
              <w:r>
                <w:rPr>
                  <w:color w:val="#410a8c"/>
                  <w:u w:val="single"/>
                </w:rPr>
                <w:t xml:space="preserve">Pierfrancesco Musacchio</w:t>
              </w:r>
            </w:hyperlink>
          </w:p>
          <w:p>
            <w:pPr/>
            <w:r>
              <w:rPr>
                <w:i w:val="1"/>
                <w:iCs w:val="1"/>
              </w:rPr>
              <w:t xml:space="preserve">Latomus : revue d'études latines</w:t>
            </w:r>
            <w:r>
              <w:rPr/>
              <w:t xml:space="preserve">, 2021, 80 (1), pp.238-241. </w:t>
            </w:r>
            <w:hyperlink r:id="rId18" w:history="1">
              <w:r>
                <w:rPr>
                  <w:color w:val="#410a8c"/>
                  <w:u w:val="single"/>
                </w:rPr>
                <w:t xml:space="preserve">⟨10.2143/LAT.80.1.3289588⟩</w:t>
              </w:r>
            </w:hyperlink>
          </w:p>
          <w:p>
            <w:pPr/>
            <w:r>
              <w:rPr/>
              <w:t xml:space="preserve">Article dans une revue</w:t>
            </w:r>
            <w:r>
              <w:rPr/>
              <w:t xml:space="preserve"> (compte-rendu de lecture)</w:t>
            </w:r>
          </w:p>
          <w:p>
            <w:pPr/>
            <w:hyperlink r:id="rId17" w:history="1">
              <w:r>
                <w:rPr>
                  <w:color w:val="#410a8c"/>
                  <w:u w:val="single"/>
                </w:rPr>
                <w:t xml:space="preserve">hal-04008403v1</w:t>
              </w:r>
            </w:hyperlink>
          </w:p>
        </w:tc>
      </w:tr>
      <w:tr>
        <w:trPr/>
        <w:tc>
          <w:tcPr>
            <w:noWrap/>
          </w:tcPr>
          <w:p>
            <w:pPr>
              <w:spacing w:after="200"/>
            </w:pPr>
            <w:hyperlink r:id="rId19" w:history="1">
              <w:r>
                <w:rPr>
                  <w:color w:val="1e198e"/>
                  <w:b w:val="1"/>
                  <w:bCs w:val="1"/>
                  <w:u w:val="single"/>
                </w:rPr>
                <w:t xml:space="preserve">La catena di influenze nella ricezione moderna di Plutarco e il riuso delle Vite di Cesare e Bruto: teoria e prassi dei Classical Reception Studies</w:t>
              </w:r>
            </w:hyperlink>
          </w:p>
          <w:p>
            <w:pPr/>
            <w:hyperlink r:id="rId11" w:history="1">
              <w:r>
                <w:rPr>
                  <w:color w:val="#410a8c"/>
                  <w:u w:val="single"/>
                </w:rPr>
                <w:t xml:space="preserve">Pierfrancesco Musacchio</w:t>
              </w:r>
            </w:hyperlink>
          </w:p>
          <w:p>
            <w:pPr/>
            <w:r>
              <w:rPr>
                <w:i w:val="1"/>
                <w:iCs w:val="1"/>
              </w:rPr>
              <w:t xml:space="preserve">Kepos – Semestrale di letteratura italiana</w:t>
            </w:r>
            <w:r>
              <w:rPr/>
              <w:t xml:space="preserve">, 2019, </w:t>
            </w:r>
            <w:hyperlink r:id="rId20" w:history="1">
              <w:r>
                <w:rPr>
                  <w:color w:val="#410a8c"/>
                  <w:u w:val="single"/>
                </w:rPr>
                <w:t xml:space="preserve">⟨10.5281/zenodo.3766100⟩</w:t>
              </w:r>
            </w:hyperlink>
          </w:p>
          <w:p>
            <w:pPr/>
            <w:r>
              <w:rPr/>
              <w:t xml:space="preserve">Article dans une revue</w:t>
            </w:r>
          </w:p>
          <w:p>
            <w:pPr/>
            <w:hyperlink r:id="rId19" w:history="1">
              <w:r>
                <w:rPr>
                  <w:color w:val="#410a8c"/>
                  <w:u w:val="single"/>
                </w:rPr>
                <w:t xml:space="preserve">hal-03909555v1</w:t>
              </w:r>
            </w:hyperlink>
          </w:p>
        </w:tc>
      </w:tr>
      <w:tr>
        <w:trPr/>
        <w:tc>
          <w:tcPr>
            <w:noWrap/>
          </w:tcPr>
          <w:p>
            <w:pPr>
              <w:spacing w:after="200"/>
            </w:pPr>
            <w:hyperlink r:id="rId21" w:history="1">
              <w:r>
                <w:rPr>
                  <w:color w:val="1e198e"/>
                  <w:b w:val="1"/>
                  <w:bCs w:val="1"/>
                  <w:u w:val="single"/>
                </w:rPr>
                <w:t xml:space="preserve">Recensione a Brill's Companion to the Reception of Plutarch</w:t>
              </w:r>
            </w:hyperlink>
          </w:p>
          <w:p>
            <w:pPr/>
            <w:hyperlink r:id="rId11" w:history="1">
              <w:r>
                <w:rPr>
                  <w:color w:val="#410a8c"/>
                  <w:u w:val="single"/>
                </w:rPr>
                <w:t xml:space="preserve">Pierfrancesco Musacchio</w:t>
              </w:r>
            </w:hyperlink>
          </w:p>
          <w:p>
            <w:pPr/>
            <w:r>
              <w:rPr>
                <w:i w:val="1"/>
                <w:iCs w:val="1"/>
              </w:rPr>
              <w:t xml:space="preserve">Aevum, Rassegna di Scienze storiche linguistiche e filologiche</w:t>
            </w:r>
            <w:r>
              <w:rPr/>
              <w:t xml:space="preserve">, 2019, 1, pp.224-226</w:t>
            </w:r>
          </w:p>
          <w:p>
            <w:pPr/>
            <w:r>
              <w:rPr/>
              <w:t xml:space="preserve">Article dans une revue</w:t>
            </w:r>
            <w:r>
              <w:rPr/>
              <w:t xml:space="preserve"> (compte-rendu de lecture)</w:t>
            </w:r>
          </w:p>
          <w:p>
            <w:pPr/>
            <w:hyperlink r:id="rId21" w:history="1">
              <w:r>
                <w:rPr>
                  <w:color w:val="#410a8c"/>
                  <w:u w:val="single"/>
                </w:rPr>
                <w:t xml:space="preserve">hal-03988670v1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L'ira del Cesare di Plutarco in Shakespeare e Alfieri</w:t>
              </w:r>
            </w:hyperlink>
          </w:p>
          <w:p>
            <w:pPr/>
            <w:hyperlink r:id="rId11" w:history="1">
              <w:r>
                <w:rPr>
                  <w:color w:val="#410a8c"/>
                  <w:u w:val="single"/>
                </w:rPr>
                <w:t xml:space="preserve">Pierfrancesco Musacchio</w:t>
              </w:r>
            </w:hyperlink>
          </w:p>
          <w:p>
            <w:pPr/>
            <w:r>
              <w:rPr>
                <w:i w:val="1"/>
                <w:iCs w:val="1"/>
              </w:rPr>
              <w:t xml:space="preserve">Il teatro delle emozioni: l'ira</w:t>
            </w:r>
            <w:r>
              <w:rPr/>
              <w:t xml:space="preserve">, Mattia De Poli, Oct 2020, Padova (online), Italy. pp.413-430</w:t>
            </w:r>
          </w:p>
          <w:p>
            <w:pPr/>
            <w:r>
              <w:rPr/>
              <w:t xml:space="preserve">Communication dans un congrès</w:t>
            </w:r>
          </w:p>
          <w:p>
            <w:pPr/>
            <w:hyperlink r:id="rId22" w:history="1">
              <w:r>
                <w:rPr>
                  <w:color w:val="#410a8c"/>
                  <w:u w:val="single"/>
                </w:rPr>
                <w:t xml:space="preserve">hal-03975324v1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ricezione del &amp;quot;Marius&amp;quot; di Plutarco nelle comunità culturali dell'Impero romano</w:t>
              </w:r>
            </w:hyperlink>
          </w:p>
          <w:p>
            <w:pPr/>
            <w:hyperlink r:id="rId11" w:history="1">
              <w:r>
                <w:rPr>
                  <w:color w:val="#410a8c"/>
                  <w:u w:val="single"/>
                </w:rPr>
                <w:t xml:space="preserve">Pierfrancesco Musacchio</w:t>
              </w:r>
            </w:hyperlink>
          </w:p>
          <w:p>
            <w:pPr/>
            <w:r>
              <w:rPr/>
              <w:t xml:space="preserve">Università degli Studi di Trento, 1 (198), 2024, 978-88-5541-082-3 978-88-5541-083-0. </w:t>
            </w:r>
            <w:hyperlink r:id="rId24" w:history="1">
              <w:r>
                <w:rPr>
                  <w:color w:val="#410a8c"/>
                  <w:u w:val="single"/>
                </w:rPr>
                <w:t xml:space="preserve">⟨10.15168/11572_441087⟩</w:t>
              </w:r>
            </w:hyperlink>
          </w:p>
          <w:p>
            <w:pPr/>
            <w:r>
              <w:rPr/>
              <w:t xml:space="preserve">Ouvrages</w:t>
            </w:r>
          </w:p>
          <w:p>
            <w:pPr/>
            <w:hyperlink r:id="rId23" w:history="1">
              <w:r>
                <w:rPr>
                  <w:color w:val="#410a8c"/>
                  <w:u w:val="single"/>
                </w:rPr>
                <w:t xml:space="preserve">hal-04870774v1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La fortuna della ciclizzazione del Girart de Vienne: tracce e riutilizzi diacronici dei cicli proposti da Bertrand de Bar-sur-Aube. Incontro a posteriori fra epica cavalleresca ed epica classica greca e latina</w:t>
              </w:r>
            </w:hyperlink>
          </w:p>
          <w:p>
            <w:pPr/>
            <w:hyperlink r:id="rId11" w:history="1">
              <w:r>
                <w:rPr>
                  <w:color w:val="#410a8c"/>
                  <w:u w:val="single"/>
                </w:rPr>
                <w:t xml:space="preserve">Pierfrancesco Musacchio</w:t>
              </w:r>
            </w:hyperlink>
          </w:p>
          <w:p>
            <w:pPr/>
            <w:r>
              <w:rPr/>
              <w:t xml:space="preserve">Margherita lecco. </w:t>
            </w:r>
            <w:r>
              <w:rPr>
                <w:i w:val="1"/>
                <w:iCs w:val="1"/>
              </w:rPr>
              <w:t xml:space="preserve">Studi sulla Letteratura Cavalleresca in Francia e in Italia (secoli XIII-XVI)</w:t>
            </w:r>
            <w:r>
              <w:rPr/>
              <w:t xml:space="preserve">, II, </w:t>
            </w:r>
            <w:hyperlink r:id="rId26" w:history="1">
              <w:r>
                <w:rPr>
                  <w:color w:val="#410a8c"/>
                  <w:u w:val="single"/>
                </w:rPr>
                <w:t xml:space="preserve">Editzioni dell'Orso</w:t>
              </w:r>
            </w:hyperlink>
            <w:r>
              <w:rPr/>
              <w:t xml:space="preserve">, pp.107-137, 2019, Studi e ricerche, 978-88-6274-974-4</w:t>
            </w:r>
          </w:p>
          <w:p>
            <w:pPr/>
            <w:r>
              <w:rPr/>
              <w:t xml:space="preserve">Chapitre d'ouvrage</w:t>
            </w:r>
          </w:p>
          <w:p>
            <w:pPr/>
            <w:hyperlink r:id="rId25" w:history="1">
              <w:r>
                <w:rPr>
                  <w:color w:val="#410a8c"/>
                  <w:u w:val="single"/>
                </w:rPr>
                <w:t xml:space="preserve">hal-03931190v1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La figure et l'oeuvre de Dracontius dans l'histoire littéraire en Afrique vandale entre Antiquité tardive et Moyen Âge, Colloque international: Nice, 3-4 octobre 2019</w:t>
              </w:r>
            </w:hyperlink>
          </w:p>
          <w:p>
            <w:pPr/>
            <w:hyperlink r:id="rId11" w:history="1">
              <w:r>
                <w:rPr>
                  <w:color w:val="#410a8c"/>
                  <w:u w:val="single"/>
                </w:rPr>
                <w:t xml:space="preserve">Pierfrancesco Musacchio</w:t>
              </w:r>
            </w:hyperlink>
          </w:p>
          <w:p>
            <w:pPr/>
            <w:r>
              <w:rPr>
                <w:i w:val="1"/>
                <w:iCs w:val="1"/>
              </w:rPr>
              <w:t xml:space="preserve">Bollettino di Studi Latini, 50, 1</w:t>
            </w:r>
            <w:r>
              <w:rPr/>
              <w:t xml:space="preserve">, 2020, pp.260-262</w:t>
            </w:r>
          </w:p>
          <w:p>
            <w:pPr/>
            <w:r>
              <w:rPr/>
              <w:t xml:space="preserve">Autre publication scientifique</w:t>
            </w:r>
          </w:p>
          <w:p>
            <w:pPr/>
            <w:hyperlink r:id="rId27" w:history="1">
              <w:r>
                <w:rPr>
                  <w:color w:val="#410a8c"/>
                  <w:u w:val="single"/>
                </w:rPr>
                <w:t xml:space="preserve">hal-04013468v1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FA6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francesco-musacchio" TargetMode="External"/><Relationship Id="rId9" Type="http://schemas.openxmlformats.org/officeDocument/2006/relationships/hyperlink" Target="https://orcid.org/0000-0001-8705-0614" TargetMode="External"/><Relationship Id="rId10" Type="http://schemas.openxmlformats.org/officeDocument/2006/relationships/hyperlink" Target="https://hal.science/hal-04763539v1" TargetMode="External"/><Relationship Id="rId11" Type="http://schemas.openxmlformats.org/officeDocument/2006/relationships/hyperlink" Target="https://hal.science/search/index/?q=*&amp;authFullName_s=Pierfrancesco Musacchio" TargetMode="External"/><Relationship Id="rId12" Type="http://schemas.openxmlformats.org/officeDocument/2006/relationships/hyperlink" Target="https://dx.doi.org/10.19272/202404601002" TargetMode="External"/><Relationship Id="rId13" Type="http://schemas.openxmlformats.org/officeDocument/2006/relationships/hyperlink" Target="https://hal.science/hal-03971792v1" TargetMode="External"/><Relationship Id="rId14" Type="http://schemas.openxmlformats.org/officeDocument/2006/relationships/hyperlink" Target="https://dx.doi.org/10.6093/sigma.v0i6" TargetMode="External"/><Relationship Id="rId15" Type="http://schemas.openxmlformats.org/officeDocument/2006/relationships/hyperlink" Target="https://hal.science/hal-04166725v1" TargetMode="External"/><Relationship Id="rId16" Type="http://schemas.openxmlformats.org/officeDocument/2006/relationships/hyperlink" Target="https://hal.science/hal-03931272v1" TargetMode="External"/><Relationship Id="rId17" Type="http://schemas.openxmlformats.org/officeDocument/2006/relationships/hyperlink" Target="https://hal.science/hal-04008403v1" TargetMode="External"/><Relationship Id="rId18" Type="http://schemas.openxmlformats.org/officeDocument/2006/relationships/hyperlink" Target="https://dx.doi.org/10.2143/LAT.80.1.3289588" TargetMode="External"/><Relationship Id="rId19" Type="http://schemas.openxmlformats.org/officeDocument/2006/relationships/hyperlink" Target="https://hal.science/hal-03909555v1" TargetMode="External"/><Relationship Id="rId20" Type="http://schemas.openxmlformats.org/officeDocument/2006/relationships/hyperlink" Target="https://dx.doi.org/10.5281/zenodo.3766100" TargetMode="External"/><Relationship Id="rId21" Type="http://schemas.openxmlformats.org/officeDocument/2006/relationships/hyperlink" Target="https://hal.science/hal-03988670v1" TargetMode="External"/><Relationship Id="rId22" Type="http://schemas.openxmlformats.org/officeDocument/2006/relationships/hyperlink" Target="https://hal.science/hal-03975324v1" TargetMode="External"/><Relationship Id="rId23" Type="http://schemas.openxmlformats.org/officeDocument/2006/relationships/hyperlink" Target="https://hal.science/hal-04870774v1" TargetMode="External"/><Relationship Id="rId24" Type="http://schemas.openxmlformats.org/officeDocument/2006/relationships/hyperlink" Target="https://dx.doi.org/10.15168/11572_441087" TargetMode="External"/><Relationship Id="rId25" Type="http://schemas.openxmlformats.org/officeDocument/2006/relationships/hyperlink" Target="https://hal.science/hal-03931190v1" TargetMode="External"/><Relationship Id="rId26" Type="http://schemas.openxmlformats.org/officeDocument/2006/relationships/hyperlink" Target="https://www.ediorso.it/catalog/product/view/id/6212/s/studi-sulla-letteratura-cavalleresca-in-francia-e-in-italia-secoli-xiii-xvi/category/2/" TargetMode="External"/><Relationship Id="rId27" Type="http://schemas.openxmlformats.org/officeDocument/2006/relationships/hyperlink" Target="https://hal.science/hal-04013468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Pierfrancesco Musacchio</dc:title>
  <dc:description>CV</dc:description>
  <dc:subject/>
  <cp:keywords/>
  <cp:category/>
  <cp:lastModifiedBy/>
  <dcterms:created xsi:type="dcterms:W3CDTF">2026-03-16T22:36:19+01:00</dcterms:created>
  <dcterms:modified xsi:type="dcterms:W3CDTF">2026-03-16T22:36:19+01:00</dcterms:modified>
</cp:coreProperties>
</file>

<file path=docProps/custom.xml><?xml version="1.0" encoding="utf-8"?>
<Properties xmlns="http://schemas.openxmlformats.org/officeDocument/2006/custom-properties" xmlns:vt="http://schemas.openxmlformats.org/officeDocument/2006/docPropsVTypes"/>
</file>