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Caltot </w:t>
      </w:r>
      <w:r>
        <w:rPr>
          <w:color w:val="641e6e"/>
        </w:rPr>
        <w:t xml:space="preserve">Maître de conférences en langue et littérature latines à l'université d'Orléans et membre du laboratoire POLEN (équipe CESFIMA)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pierre-alain-caltot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0000-0001-6579-8525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193824051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95146822119307380782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0000000464904703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quotidien à l'espace poétique. Le sanctuaire dans la poésie grecque et latine jusqu'au IIè siècle ap.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Rohman</w:t>
              </w:r>
            </w:hyperlink>
          </w:p>
          <w:p>
            <w:pPr/>
            <w:r>
              <w:rPr/>
              <w:t xml:space="preserve">Ausonius; Scripta Antiqua, 186, 2025, 978-2-35613-623-7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des genres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Pétrone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Héritages méditerranéens, 9791032004951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uatis. Poétique de la prophétie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Sorbonne Université Presses; Collection Rome et ses Renaissances, 2024, 979-10-231-0772-2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l’enseignant. L’analyse des textes.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Rietz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Magnard,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l'enseignant. L'analyse des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Rietz</w:t>
              </w:r>
            </w:hyperlink>
          </w:p>
          <w:p>
            <w:pPr/>
            <w:r>
              <w:rPr/>
              <w:t xml:space="preserve">Magnard,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les frontières dans le monde méditerranéen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Boiché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89, 2013, 978-2-35613-164-5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nobles, corps ignobles: décapitation et démembrement comme images de la guerre civile dans la poésie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C. Husquin et C. Landréa (dir.). </w:t>
            </w:r>
            <w:r>
              <w:rPr>
                <w:i w:val="1"/>
                <w:iCs w:val="1"/>
              </w:rPr>
              <w:t xml:space="preserve">Blessures aristocratiques dans l'Antiquité romaine : du corps à l'honneur</w:t>
            </w:r>
            <w:r>
              <w:rPr/>
              <w:t xml:space="preserve">, Dialogues d'Histoire Ancienne, Supplément 28, Presses universitaires de Franche-Comté, pp. 267-285,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au paysage boucolico-arcadien. Sur la trace des Faunes et des abeilles dans l'oeuvre de Virgile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Camille Esmein-Sarrazin; Aurélia Gaillard; Florence Magnot-Ogilvy; Gaël Rideau; Catriona Seth. </w:t>
            </w:r>
            <w:r>
              <w:rPr>
                <w:i w:val="1"/>
                <w:iCs w:val="1"/>
              </w:rPr>
              <w:t xml:space="preserve">Résonances. Inscriptions et jardins au temps des Lumières. En hommage à Sophie Lefay</w:t>
            </w:r>
            <w:r>
              <w:rPr/>
              <w:t xml:space="preserve">, Presses universitaires de Rennes, pp.49-64, 2024, 978-2753594531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Polyptotes et figures de dérivation dans la Pharsale de Lucain. Du stylème tragique au marqueur de l'épopée rhétorique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Pierre-Alain Caltot; Pedro Duarte; Stéphanie Pétrone. </w:t>
            </w:r>
            <w:r>
              <w:rPr>
                <w:i w:val="1"/>
                <w:iCs w:val="1"/>
              </w:rPr>
              <w:t xml:space="preserve">La Confusion des genres dans la Pharsale de Lucain. Concordia discors</w:t>
            </w:r>
            <w:r>
              <w:rPr/>
              <w:t xml:space="preserve">, Presses universitaires de Provence, pp.233-248, 2024, 979-10-320-0495-1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Scribenda mihi lex in amore nouo. Scribere et les modalités esthétiques de l'écriture chez Properce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V. Agrigoroaei, D. Cuny, J.-J. Vincensini (dir.). </w:t>
            </w:r>
            <w:r>
              <w:rPr>
                <w:i w:val="1"/>
                <w:iCs w:val="1"/>
              </w:rPr>
              <w:t xml:space="preserve">La révolution de l'écrit: effets esthétiques et culturels</w:t>
            </w:r>
            <w:r>
              <w:rPr/>
              <w:t xml:space="preserve">, Beauchesne, pp. 129-146,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Trimalcion dans le Satiricon, de l'architecture fictive à l'interprétation métapoétique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P. Duarte, C. Durvye, G. Herbert de la Portbarré-Viard, R. Robert (dir.). </w:t>
            </w:r>
            <w:r>
              <w:rPr>
                <w:i w:val="1"/>
                <w:iCs w:val="1"/>
              </w:rPr>
              <w:t xml:space="preserve">Pratiques artistiques et littéraires des architectures et décors fictifs de l'Antiquité au XVIIè siècle</w:t>
            </w:r>
            <w:r>
              <w:rPr/>
              <w:t xml:space="preserve">, Karthala, p. 309-330,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sancta generis sacra. Figures d'ancêtres dans les tragédies de Sénèque: mémoire familiale et héritage tragique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S. Coin-Longeray et D. Vallat (dir.). </w:t>
            </w:r>
            <w:r>
              <w:rPr>
                <w:i w:val="1"/>
                <w:iCs w:val="1"/>
              </w:rPr>
              <w:t xml:space="preserve">Dialectiques de la vieillesse dans l'Antiquité</w:t>
            </w:r>
            <w:r>
              <w:rPr/>
              <w:t xml:space="preserve">, 52, De Boccard, pp.107-117,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L'uchronie comme échappatoire devant le nefas dans la Pharsale de Lucain, en miroir des tragédies de Sénèque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A. Grandazzi et A. Queyrel-Bottineau (dir.). </w:t>
            </w:r>
            <w:r>
              <w:rPr>
                <w:i w:val="1"/>
                <w:iCs w:val="1"/>
              </w:rPr>
              <w:t xml:space="preserve">Antiques uchronies. Quand Grecs et Romains imaginent des histoires alternatives</w:t>
            </w:r>
            <w:r>
              <w:rPr/>
              <w:t xml:space="preserve">, Editions universitaires de Dijon, pp.47-65,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l'ambiguïté et poétique de l'équivoque: Delphes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J.-M. Luce (dir.). </w:t>
            </w:r>
            <w:r>
              <w:rPr>
                <w:i w:val="1"/>
                <w:iCs w:val="1"/>
              </w:rPr>
              <w:t xml:space="preserve">Delphes dans la littérature, d'Homère à nos jours</w:t>
            </w:r>
            <w:r>
              <w:rPr/>
              <w:t xml:space="preserve">, Classiques Garnier, pp.101-122,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Crassus et Julie, ou commencer une épopée historique. Etiologie et ontologie de la guerre civile (Lucain, Pharsale, 1. 98-120)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G. Flammerie de Lachepelle et J. Rohman (dir.). </w:t>
            </w:r>
            <w:r>
              <w:rPr>
                <w:i w:val="1"/>
                <w:iCs w:val="1"/>
              </w:rPr>
              <w:t xml:space="preserve">Lectures latines. En hommage à Sylvie Franchet d'Espèrey</w:t>
            </w:r>
            <w:r>
              <w:rPr/>
              <w:t xml:space="preserve">, Ausonius, pp.223-229,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avant Rome : architecture fictive et ekphrasis prophétique dans le discours d'Evandre (Virg., En., VIII, 310-365)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G. Herbert de la Portbarré-Viard et R. Robert (dir.). </w:t>
            </w:r>
            <w:r>
              <w:rPr>
                <w:i w:val="1"/>
                <w:iCs w:val="1"/>
              </w:rPr>
              <w:t xml:space="preserve">Architectures et espaces fictifs dans l'Antiquité: textes-images</w:t>
            </w:r>
            <w:r>
              <w:rPr/>
              <w:t xml:space="preserve">, Ausonius, pp.89-105,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destin alternatif dans la narration de la Pharsale: dédoublement de la persona du narrateur ou manipulation poétique de l'histoire?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C. Hunzinger, G. Mérot, G. Vassiliadès (dir.). </w:t>
            </w:r>
            <w:r>
              <w:rPr>
                <w:i w:val="1"/>
                <w:iCs w:val="1"/>
              </w:rPr>
              <w:t xml:space="preserve">Tours et détours de la parole dans la littérature antique: intentions et stratégies discursives</w:t>
            </w:r>
            <w:r>
              <w:rPr/>
              <w:t xml:space="preserve">, Ausonius, pp.173-185,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mythe dans la Pharsale: &amp;quot;réseaux mythiques&amp;quot; et interprétations prophétiques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Fabrice Galtier et Rémy Poignault (dir.). </w:t>
            </w:r>
            <w:r>
              <w:rPr>
                <w:i w:val="1"/>
                <w:iCs w:val="1"/>
              </w:rPr>
              <w:t xml:space="preserve">Présence de Lucain</w:t>
            </w:r>
            <w:r>
              <w:rPr/>
              <w:t xml:space="preserve">, Caesarodunum, pp.83-106,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nemora indigenae Fauni nymphaeque tenebant (En. VIII, 314): le chant VIII de l'Enéide comme archéologie poétique de l'épopée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203,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et des rapaces nécrophages sur le champ de bataille. Variations sur un motif iliadique dans l'épopée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2023, 12,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à l'épreuve de la guerre civile dans la Pharsale de Lucain (I-III): des éclaboussures de sang aux stigmates du trauma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2022, 37, pp.149-172.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⟨10.4000/kentron.5870⟩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 et la mémoire de Pharsale: le chant VII de la Pharsale comme tombeau poétique de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Les désastres militaires romains: mémoire et postérité, 110, pp.365-382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habet uates&amp;quot; (Theb. III, 549) : L’effroi du prophète face à la mort chez Lucain et Stace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2013, pp.169-201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l'épopée et l'historiographie: le récit de la bataille navale au large de Marseille chez César et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Historiographies antiques</w:t>
            </w:r>
            <w:r>
              <w:rPr/>
              <w:t xml:space="preserve">, L. Méry et P. Duchêne,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Venient maiora metu (Phars., I, 635), ou comment annoncer un désastre? Caton et les prophètes confrontés à l'imminence de Pharsale chez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romaine: envisager l'avenir</w:t>
            </w:r>
            <w:r>
              <w:rPr/>
              <w:t xml:space="preserve">, J. Dross, J.-B. Gourinat, Ch. Murgier, Ch. Veillard,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Kasprzyk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pp.1096-1124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Divination, prophéties, oracles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Annemarie Ambühl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l'Antiquité</w:t>
            </w:r>
            <w:r>
              <w:rPr/>
              <w:t xml:space="preserve">, 2025, pp.524-540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halshs-05617976v1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poète, voix du prophète. Poétique de la prophétie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Etudes classiques. Université Paris IV- Paris Sorbonne, 2016.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tel-03374205v1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Galtier, L'Empreinte des morts. Relations entre mort, mémoire et reconnaissance dans la Pharsale de Lucain, Paris, Les Belles Lettres, 2018, 423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Berlincourt, Lavinia Galli Milic, Damien Nelis (eds.), Lucan and Claudian: Contexte and Intertext, Heidelberg, Winter, 2016, 322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Emanuele Narducci, Lucano. Un'epica contro l'impero, Rome-Bari, Laterza, 2002, 523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2012,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Paré-Rey, Flores et acumina. Les sententiae dans les tragédies de Sénèque, Paris, de Boccard, 2012, 426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2012, pp.212-215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hal-03603850v1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3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lain-caltot" TargetMode="External"/><Relationship Id="rId9" Type="http://schemas.openxmlformats.org/officeDocument/2006/relationships/hyperlink" Target="https://orcid.org/0000-0001-6579-8525" TargetMode="External"/><Relationship Id="rId10" Type="http://schemas.openxmlformats.org/officeDocument/2006/relationships/hyperlink" Target="https://www.idref.fr/193824051" TargetMode="External"/><Relationship Id="rId11" Type="http://schemas.openxmlformats.org/officeDocument/2006/relationships/hyperlink" Target="https://viaf.org/viaf/95146822119307380782" TargetMode="External"/><Relationship Id="rId12" Type="http://schemas.openxmlformats.org/officeDocument/2006/relationships/hyperlink" Target="http://isni.org/isni/0000000464904703" TargetMode="External"/><Relationship Id="rId13" Type="http://schemas.openxmlformats.org/officeDocument/2006/relationships/hyperlink" Target="https://hal.science/hal-05419919v1" TargetMode="External"/><Relationship Id="rId14" Type="http://schemas.openxmlformats.org/officeDocument/2006/relationships/hyperlink" Target="https://hal.science/search/index/?q=*&amp;authFullName_s=Pierre-Alain Caltot" TargetMode="External"/><Relationship Id="rId15" Type="http://schemas.openxmlformats.org/officeDocument/2006/relationships/hyperlink" Target="https://hal.science/search/index/?q=*&amp;authFullName_s=Elisabeth Buchet" TargetMode="External"/><Relationship Id="rId16" Type="http://schemas.openxmlformats.org/officeDocument/2006/relationships/hyperlink" Target="https://hal.science/search/index/?q=*&amp;authFullName_s=Judith Rohman" TargetMode="External"/><Relationship Id="rId17" Type="http://schemas.openxmlformats.org/officeDocument/2006/relationships/hyperlink" Target="https://shs.hal.science/halshs-04438318v1" TargetMode="External"/><Relationship Id="rId18" Type="http://schemas.openxmlformats.org/officeDocument/2006/relationships/hyperlink" Target="https://hal.science/search/index/?q=*&amp;authFullName_s=Pedro Duarte" TargetMode="External"/><Relationship Id="rId19" Type="http://schemas.openxmlformats.org/officeDocument/2006/relationships/hyperlink" Target="https://hal.science/search/index/?q=*&amp;authFullName_s=St&#233;phanie P&#233;trone" TargetMode="External"/><Relationship Id="rId20" Type="http://schemas.openxmlformats.org/officeDocument/2006/relationships/hyperlink" Target="https://presses-universitaires.univ-amu.fr/" TargetMode="External"/><Relationship Id="rId21" Type="http://schemas.openxmlformats.org/officeDocument/2006/relationships/hyperlink" Target="https://hal.science/hal-05423071v1" TargetMode="External"/><Relationship Id="rId22" Type="http://schemas.openxmlformats.org/officeDocument/2006/relationships/hyperlink" Target="https://univoak.hal.science/hal-05276302v1" TargetMode="External"/><Relationship Id="rId23" Type="http://schemas.openxmlformats.org/officeDocument/2006/relationships/hyperlink" Target="https://hal.science/search/index/?q=*&amp;authFullName_s=St&#233;phanie Fonvielle" TargetMode="External"/><Relationship Id="rId24" Type="http://schemas.openxmlformats.org/officeDocument/2006/relationships/hyperlink" Target="https://hal.science/search/index/?q=*&amp;authFullName_s=Caroline Franck" TargetMode="External"/><Relationship Id="rId25" Type="http://schemas.openxmlformats.org/officeDocument/2006/relationships/hyperlink" Target="https://hal.science/search/index/?q=*&amp;authFullName_s=Valentin Rietz" TargetMode="External"/><Relationship Id="rId26" Type="http://schemas.openxmlformats.org/officeDocument/2006/relationships/hyperlink" Target="https://hal.science/search/index/?q=*&amp;authFullName_s=Jean-Christophe Pellat" TargetMode="External"/><Relationship Id="rId27" Type="http://schemas.openxmlformats.org/officeDocument/2006/relationships/hyperlink" Target="https://hal.science/hal-03374199v1" TargetMode="External"/><Relationship Id="rId28" Type="http://schemas.openxmlformats.org/officeDocument/2006/relationships/hyperlink" Target="https://hal.science/hal-03374198v1" TargetMode="External"/><Relationship Id="rId29" Type="http://schemas.openxmlformats.org/officeDocument/2006/relationships/hyperlink" Target="https://hal.science/search/index/?q=*&amp;authFullName_s=Hugues Berthelot" TargetMode="External"/><Relationship Id="rId30" Type="http://schemas.openxmlformats.org/officeDocument/2006/relationships/hyperlink" Target="https://hal.science/search/index/?q=*&amp;authFullName_s=Anne Boich&#233;" TargetMode="External"/><Relationship Id="rId31" Type="http://schemas.openxmlformats.org/officeDocument/2006/relationships/hyperlink" Target="https://hal.science/search/index/?q=*&amp;authFullName_s=Myriam Diarra" TargetMode="External"/><Relationship Id="rId32" Type="http://schemas.openxmlformats.org/officeDocument/2006/relationships/hyperlink" Target="https://hal.science/search/index/?q=*&amp;authFullName_s=Florian R&#233;veilhac" TargetMode="External"/><Relationship Id="rId33" Type="http://schemas.openxmlformats.org/officeDocument/2006/relationships/hyperlink" Target="https://hal.science/hal-03374203v1" TargetMode="External"/><Relationship Id="rId34" Type="http://schemas.openxmlformats.org/officeDocument/2006/relationships/hyperlink" Target="https://hal.science/hal-04570693v1" TargetMode="External"/><Relationship Id="rId35" Type="http://schemas.openxmlformats.org/officeDocument/2006/relationships/hyperlink" Target="https://hal.science/hal-04570676v1" TargetMode="External"/><Relationship Id="rId36" Type="http://schemas.openxmlformats.org/officeDocument/2006/relationships/hyperlink" Target="https://hal.science/hal-03374204v1" TargetMode="External"/><Relationship Id="rId37" Type="http://schemas.openxmlformats.org/officeDocument/2006/relationships/hyperlink" Target="https://hal.science/hal-03374202v1" TargetMode="External"/><Relationship Id="rId38" Type="http://schemas.openxmlformats.org/officeDocument/2006/relationships/hyperlink" Target="https://hal.science/hal-03374201v1" TargetMode="External"/><Relationship Id="rId39" Type="http://schemas.openxmlformats.org/officeDocument/2006/relationships/hyperlink" Target="https://hal.science/hal-03371416v1" TargetMode="External"/><Relationship Id="rId40" Type="http://schemas.openxmlformats.org/officeDocument/2006/relationships/hyperlink" Target="https://hal.science/hal-03366974v1" TargetMode="External"/><Relationship Id="rId41" Type="http://schemas.openxmlformats.org/officeDocument/2006/relationships/hyperlink" Target="https://hal.science/hal-03374200v1" TargetMode="External"/><Relationship Id="rId42" Type="http://schemas.openxmlformats.org/officeDocument/2006/relationships/hyperlink" Target="https://hal.science/hal-03366973v1" TargetMode="External"/><Relationship Id="rId43" Type="http://schemas.openxmlformats.org/officeDocument/2006/relationships/hyperlink" Target="https://hal.science/hal-03366696v1" TargetMode="External"/><Relationship Id="rId44" Type="http://schemas.openxmlformats.org/officeDocument/2006/relationships/hyperlink" Target="https://hal.science/hal-03366677v1" TargetMode="External"/><Relationship Id="rId45" Type="http://schemas.openxmlformats.org/officeDocument/2006/relationships/hyperlink" Target="https://hal.science/hal-03593014v1" TargetMode="External"/><Relationship Id="rId46" Type="http://schemas.openxmlformats.org/officeDocument/2006/relationships/hyperlink" Target="https://hal.science/hal-04570658v1" TargetMode="External"/><Relationship Id="rId47" Type="http://schemas.openxmlformats.org/officeDocument/2006/relationships/hyperlink" Target="https://hal.science/hal-04570614v1" TargetMode="External"/><Relationship Id="rId48" Type="http://schemas.openxmlformats.org/officeDocument/2006/relationships/hyperlink" Target="https://dx.doi.org/10.4000/kentron.5870" TargetMode="External"/><Relationship Id="rId49" Type="http://schemas.openxmlformats.org/officeDocument/2006/relationships/hyperlink" Target="https://hal.science/hal-03371429v1" TargetMode="External"/><Relationship Id="rId50" Type="http://schemas.openxmlformats.org/officeDocument/2006/relationships/hyperlink" Target="https://univ-orleans.hal.science/hal-03356283v1" TargetMode="External"/><Relationship Id="rId51" Type="http://schemas.openxmlformats.org/officeDocument/2006/relationships/hyperlink" Target="https://hal.science/hal-03603837v1" TargetMode="External"/><Relationship Id="rId52" Type="http://schemas.openxmlformats.org/officeDocument/2006/relationships/hyperlink" Target="https://hal.science/hal-03603827v1" TargetMode="External"/><Relationship Id="rId53" Type="http://schemas.openxmlformats.org/officeDocument/2006/relationships/hyperlink" Target="https://shs.hal.science/halshs-05161173v1" TargetMode="External"/><Relationship Id="rId54" Type="http://schemas.openxmlformats.org/officeDocument/2006/relationships/hyperlink" Target="https://hal.science/search/index/?q=*&amp;authFullName_s=&#201;velyne Prioux" TargetMode="External"/><Relationship Id="rId55" Type="http://schemas.openxmlformats.org/officeDocument/2006/relationships/hyperlink" Target="https://hal.science/search/index/?q=*&amp;authFullName_s=Jocelyne Peigney" TargetMode="External"/><Relationship Id="rId56" Type="http://schemas.openxmlformats.org/officeDocument/2006/relationships/hyperlink" Target="https://hal.science/search/index/?q=*&amp;authFullName_s=Isabelle Jouteur" TargetMode="External"/><Relationship Id="rId57" Type="http://schemas.openxmlformats.org/officeDocument/2006/relationships/hyperlink" Target="https://hal.science/search/index/?q=*&amp;authFullName_s=Dimitri Kasprzyk" TargetMode="External"/><Relationship Id="rId58" Type="http://schemas.openxmlformats.org/officeDocument/2006/relationships/hyperlink" Target="https://shs.hal.science/halshs-05617976v1" TargetMode="External"/><Relationship Id="rId59" Type="http://schemas.openxmlformats.org/officeDocument/2006/relationships/hyperlink" Target="https://hal.science/search/index/?q=*&amp;authFullName_s=Annemarie Amb&#252;hl" TargetMode="External"/><Relationship Id="rId60" Type="http://schemas.openxmlformats.org/officeDocument/2006/relationships/hyperlink" Target="https://hal.science/search/index/?q=*&amp;authFullName_s=Jean-Philippe Guez" TargetMode="External"/><Relationship Id="rId61" Type="http://schemas.openxmlformats.org/officeDocument/2006/relationships/hyperlink" Target="https://hal.science/tel-03374205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3603896v1" TargetMode="External"/><Relationship Id="rId64" Type="http://schemas.openxmlformats.org/officeDocument/2006/relationships/hyperlink" Target="https://hal.science/hal-03603883v1" TargetMode="External"/><Relationship Id="rId65" Type="http://schemas.openxmlformats.org/officeDocument/2006/relationships/hyperlink" Target="https://hal.science/hal-03603862v1" TargetMode="External"/><Relationship Id="rId66" Type="http://schemas.openxmlformats.org/officeDocument/2006/relationships/hyperlink" Target="https://hal.science/hal-0360385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Caltot</dc:title>
  <dc:description>CV</dc:description>
  <dc:subject/>
  <cp:keywords/>
  <cp:category/>
  <cp:lastModifiedBy/>
  <dcterms:created xsi:type="dcterms:W3CDTF">2026-05-15T13:25:57+02:00</dcterms:created>
  <dcterms:modified xsi:type="dcterms:W3CDTF">2026-05-15T13:25:57+02:00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