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Chauveau-Thoumelin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Exemplification and ad hoc categorization: the genre-construction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Chauveau-Thoumelin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Linguistica Historica</w:t>
            </w:r>
            <w:r>
              <w:rPr/>
              <w:t xml:space="preserve">, 2018, Linguistic strategies for the construction of ad hoc categories: synchronic and diachronic perspectives, 52 (s39-1), pp.177-199.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⟨10.1515/flih-2018-0004⟩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hal-02105537v1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subjectivité dans le discours médical : sur les traces de l’incertitude et des émotions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Chauveau-Thoumelin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2014, Extraction et Gestion des Connaissances (EGC), RNTI-E-26, pp.455-466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hal-01225224v1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genre de caniche est-il une espèce de chien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Chauveau-Thoumelin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linguistique du laboratoire Savoirs, Textes, Langage (DOCTILING 2016)</w:t>
            </w:r>
            <w:r>
              <w:rPr/>
              <w:t xml:space="preserve">, Jun 2016, Université Lille 3 –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hal-01336968v1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l’exemplification à la catégorisation approximative : étude de la construction [[X]SN genre [Y]SN]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Chauveau-Thoumelin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(CMLF 2016)</w:t>
            </w:r>
            <w:r>
              <w:rPr/>
              <w:t xml:space="preserve">, Jul 2016, Tours, France.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⟨10.1051/shsconf/20162712005⟩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hal-01341836v1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ad hoc categorization: the [[X]NP genre [Y]UTTERANCE] construction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Chauveau-Thoumelin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Meeting of the Societas Linguistica Europaea</w:t>
            </w:r>
            <w:r>
              <w:rPr/>
              <w:t xml:space="preserve">, Aug 2016, Naples,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hal-01358608v1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linguistique : pression externe et fonctionnement interne de la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Chauveau-Thoumelin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Dany Amiot</w:t>
              </w:r>
            </w:hyperlink>
          </w:p>
          <w:p>
            <w:pPr/>
            <w:r>
              <w:rPr/>
              <w:t xml:space="preserve">Blumenthal, Peter; Vigier, Denis. </w:t>
            </w:r>
            <w:r>
              <w:rPr>
                <w:i w:val="1"/>
                <w:iCs w:val="1"/>
              </w:rPr>
              <w:t xml:space="preserve">Études diachroniques du français et perspectives sociétales</w:t>
            </w:r>
            <w:r>
              <w:rPr/>
              <w:t xml:space="preserve">, Peter Lang, pp.65-91, 2018, 978-3-631-72899-4.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⟨10.3726/b11459⟩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hal-02105553v1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Discourse and Subjectivity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Chauveau-Thoumelin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Dumonet</w:t>
              </w:r>
            </w:hyperlink>
          </w:p>
          <w:p>
            <w:pPr/>
            <w:r>
              <w:rPr/>
              <w:t xml:space="preserve">F. Guillet; B. Pinaud; G. Venturini; D. A. Zighed.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5, Springer, pp.33-54,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hal-01246690v1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05537v1" TargetMode="External"/><Relationship Id="rId8" Type="http://schemas.openxmlformats.org/officeDocument/2006/relationships/hyperlink" Target="https://hal.science/search/index/?q=*&amp;authFullName_s=Pierre Chauveau-Thoumelin" TargetMode="External"/><Relationship Id="rId9" Type="http://schemas.openxmlformats.org/officeDocument/2006/relationships/hyperlink" Target="https://dx.doi.org/10.1515/flih-2018-0004" TargetMode="External"/><Relationship Id="rId10" Type="http://schemas.openxmlformats.org/officeDocument/2006/relationships/hyperlink" Target="https://hal.science/hal-01225224v1" TargetMode="External"/><Relationship Id="rId11" Type="http://schemas.openxmlformats.org/officeDocument/2006/relationships/hyperlink" Target="https://hal.science/search/index/?q=*&amp;authFullName_s=Natalia Grabar" TargetMode="External"/><Relationship Id="rId12" Type="http://schemas.openxmlformats.org/officeDocument/2006/relationships/hyperlink" Target="https://hal.science/hal-01336968v1" TargetMode="External"/><Relationship Id="rId13" Type="http://schemas.openxmlformats.org/officeDocument/2006/relationships/hyperlink" Target="https://hal.science/hal-01341836v1" TargetMode="External"/><Relationship Id="rId14" Type="http://schemas.openxmlformats.org/officeDocument/2006/relationships/hyperlink" Target="https://dx.doi.org/10.1051/shsconf/20162712005" TargetMode="External"/><Relationship Id="rId15" Type="http://schemas.openxmlformats.org/officeDocument/2006/relationships/hyperlink" Target="https://hal.science/hal-01358608v1" TargetMode="External"/><Relationship Id="rId16" Type="http://schemas.openxmlformats.org/officeDocument/2006/relationships/hyperlink" Target="https://hal.science/hal-02105553v1" TargetMode="External"/><Relationship Id="rId17" Type="http://schemas.openxmlformats.org/officeDocument/2006/relationships/hyperlink" Target="https://hal.science/search/index/?q=*&amp;authFullName_s=Dany Amiot" TargetMode="External"/><Relationship Id="rId18" Type="http://schemas.openxmlformats.org/officeDocument/2006/relationships/hyperlink" Target="https://dx.doi.org/10.3726/b11459" TargetMode="External"/><Relationship Id="rId19" Type="http://schemas.openxmlformats.org/officeDocument/2006/relationships/hyperlink" Target="https://hal.science/hal-01246690v1" TargetMode="External"/><Relationship Id="rId20" Type="http://schemas.openxmlformats.org/officeDocument/2006/relationships/hyperlink" Target="https://hal.science/search/index/?q=*&amp;authFullName_s=Lo&#239;c Dumonet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Chauveau-Thoumelin</dc:title>
  <dc:description>CV</dc:description>
  <dc:subject/>
  <cp:keywords/>
  <cp:category/>
  <cp:lastModifiedBy/>
  <dcterms:created xsi:type="dcterms:W3CDTF">2026-05-01T01:37:41+02:00</dcterms:created>
  <dcterms:modified xsi:type="dcterms:W3CDTF">2026-05-01T01:37:41+02:00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