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Crétois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Pierre CrétoisMaître de conférences en philosophie des Lumières et philosophie politiqueHabilité à diriger des recherchesDirecteur du département de philosophie de l'université Bordeaux-MontaigneRattaché au laboratoire SPH (UMRU 4574)Membre du Groupe Jean-Jacques RousseauPrésident de la société de philosophie de Bordeaux</w:t>
      </w:r>
    </w:p>
    <w:p>
      <w:pPr/>
      <w:r>
        <w:rPr/>
        <w:t xml:space="preserve">PUBLICATIONS</w:t>
      </w:r>
    </w:p>
    <w:p>
      <w:pPr/>
      <w:r>
        <w:rPr/>
        <w:t xml:space="preserve">A.	Livres en nom propre</w:t>
      </w:r>
    </w:p>
    <w:p>
      <w:pPr>
        <w:numPr>
          <w:ilvl w:val="0"/>
          <w:numId w:val="1"/>
        </w:numPr>
      </w:pPr>
      <w:r>
        <w:rPr/>
        <w:t xml:space="preserve">Pierre Crétois, Philosophies du commerce. Hobbes, Mandeville, Rousseau et Smith face à l’ordre marchand, partie d'inédit d'HDR, contrat signé avec les Classiques Garnier.</w:t>
      </w:r>
    </w:p>
    <w:p>
      <w:pPr>
        <w:numPr>
          <w:ilvl w:val="0"/>
          <w:numId w:val="1"/>
        </w:numPr>
      </w:pPr>
      <w:r>
        <w:rPr/>
        <w:t xml:space="preserve">Pierre Crétois, La république des biens communs, partie d'inédit d’HDR à paraître en septembre aux éditions Amsterdam.</w:t>
      </w:r>
    </w:p>
    <w:p>
      <w:pPr>
        <w:numPr>
          <w:ilvl w:val="0"/>
          <w:numId w:val="1"/>
        </w:numPr>
      </w:pPr>
      <w:r>
        <w:rPr/>
        <w:t xml:space="preserve">Pierre Crétois, La copossession du monde. Vers la fin de l’ordre propriétaire, Paris, Amsterdam, 2024.</w:t>
      </w:r>
    </w:p>
    <w:p>
      <w:pPr>
        <w:numPr>
          <w:ilvl w:val="0"/>
          <w:numId w:val="1"/>
        </w:numPr>
      </w:pPr>
      <w:r>
        <w:rPr/>
        <w:t xml:space="preserve">Pierre Crétois, La part commune. En finir avec la propriété privée, Paris, Editions Amsterdam, 2020 (traduction espagnole La parte Comùn, trad. Sion Serra Lopez, Ned Ediciones, 2023).</w:t>
      </w:r>
    </w:p>
    <w:p>
      <w:pPr>
        <w:numPr>
          <w:ilvl w:val="0"/>
          <w:numId w:val="1"/>
        </w:numPr>
      </w:pPr>
      <w:r>
        <w:rPr/>
        <w:t xml:space="preserve">Pierre Crétois, Le renversement de l’individualisme possessif. De Hobbes à l’Etat social, Paris, Classiques Garnier, coll. des Anciens aux Modernes, 2015.</w:t>
      </w:r>
    </w:p>
    <w:p>
      <w:pPr>
        <w:numPr>
          <w:ilvl w:val="0"/>
          <w:numId w:val="1"/>
        </w:numPr>
      </w:pPr>
      <w:r>
        <w:rPr/>
        <w:t xml:space="preserve">Le Contrat Social livre I et II, Paris, Ellipses, coll. Focus, 2011.</w:t>
      </w:r>
    </w:p>
    <w:p>
      <w:pPr/>
      <w:r>
        <w:rPr/>
        <w:t xml:space="preserve">B.	Direction ou codirection d’ouvrages</w:t>
      </w:r>
    </w:p>
    <w:p>
      <w:pPr>
        <w:numPr>
          <w:ilvl w:val="0"/>
          <w:numId w:val="2"/>
        </w:numPr>
      </w:pPr>
      <w:r>
        <w:rPr/>
        <w:t xml:space="preserve">Pierre Crétois, Christophe Miqueu, Stéphanie Roza, La souveraineté populaire : un levier pour la démocratie ?, Lormont, Le Bord de l’Eau, 2024.</w:t>
      </w:r>
    </w:p>
    <w:p>
      <w:pPr>
        <w:numPr>
          <w:ilvl w:val="0"/>
          <w:numId w:val="2"/>
        </w:numPr>
      </w:pPr>
      <w:r>
        <w:rPr/>
        <w:t xml:space="preserve">Pierre Crétois, Edouard Jourdain, La démocratie sous les bombes. Syrie-Le Rojava entre idéalisation et répression, Lormont, Le Bord de l’Eau, 2022.</w:t>
      </w:r>
    </w:p>
    <w:p>
      <w:pPr>
        <w:numPr>
          <w:ilvl w:val="0"/>
          <w:numId w:val="2"/>
        </w:numPr>
      </w:pPr>
      <w:r>
        <w:rPr/>
        <w:t xml:space="preserve">Jean-Jacques Rousseau, L’Emile, livres 1 et 2, Pierre Crétois (ed.), Paris, GF, 2021.</w:t>
      </w:r>
    </w:p>
    <w:p>
      <w:pPr>
        <w:numPr>
          <w:ilvl w:val="0"/>
          <w:numId w:val="2"/>
        </w:numPr>
      </w:pPr>
      <w:r>
        <w:rPr/>
        <w:t xml:space="preserve">Pierre Crétois, Elodie Bertrand, Caroline Guibet Lafaye, Philippe Poinsot, Cédric Rio (dir.), L’accaparement des biens communs, accepté dans la collection « le social et le politique », Nanterre, Presses universitaires de Paris-Nanterre, 2018.</w:t>
      </w:r>
    </w:p>
    <w:p>
      <w:pPr>
        <w:numPr>
          <w:ilvl w:val="0"/>
          <w:numId w:val="2"/>
        </w:numPr>
      </w:pPr>
      <w:r>
        <w:rPr/>
        <w:t xml:space="preserve">Pierre Crétois, Jean-François Bissonnette, Naël Desaldeleer, Cédric Rio, Stéphanie Roza (dir.), La dette comme rapport social. Liberté ou servitude ?, Lormont, Le Bord de l’Eau, 2017.</w:t>
      </w:r>
    </w:p>
    <w:p>
      <w:pPr>
        <w:numPr>
          <w:ilvl w:val="0"/>
          <w:numId w:val="2"/>
        </w:numPr>
      </w:pPr>
      <w:r>
        <w:rPr/>
        <w:t xml:space="preserve">Pierre Crétois, Thomas Boccon-Gibod (dir.), Etat social, propriété publique et biens communs, Lormont, Le Bord de l'Eau, 2015.</w:t>
      </w:r>
    </w:p>
    <w:p>
      <w:pPr>
        <w:numPr>
          <w:ilvl w:val="0"/>
          <w:numId w:val="2"/>
        </w:numPr>
      </w:pPr>
      <w:r>
        <w:rPr/>
        <w:t xml:space="preserve">Pierre Crétois, Stéphanie Roza (dir.), Le républicanisme social, une exception française ?, Paris, Publication de la Sorbonne, 2014.</w:t>
      </w:r>
    </w:p>
    <w:p>
      <w:pPr>
        <w:numPr>
          <w:ilvl w:val="0"/>
          <w:numId w:val="2"/>
        </w:numPr>
      </w:pPr>
      <w:r>
        <w:rPr/>
        <w:t xml:space="preserve">Pierre Crétois, Raphaël Chappé (dir.), L’homme présupposé, Aix-en-Provence, Presses Universitaires de Provence, 2014.</w:t>
      </w:r>
    </w:p>
    <w:p>
      <w:pPr/>
      <w:r>
        <w:rPr/>
        <w:t xml:space="preserve">C.	Coordination de numéro de revue</w:t>
      </w:r>
    </w:p>
    <w:p>
      <w:pPr>
        <w:numPr>
          <w:ilvl w:val="0"/>
          <w:numId w:val="3"/>
        </w:numPr>
      </w:pPr>
      <w:r>
        <w:rPr/>
        <w:t xml:space="preserve">Pierre Crétois, Eric Fabri, &amp;quot;The Ecological Limits of Private Property&amp;quot;, Ethics, Politics and Environment, Spring 2026.</w:t>
      </w:r>
    </w:p>
    <w:p>
      <w:pPr>
        <w:numPr>
          <w:ilvl w:val="0"/>
          <w:numId w:val="3"/>
        </w:numPr>
      </w:pPr>
      <w:r>
        <w:rPr/>
        <w:t xml:space="preserve">Pierre Crétois, Eric Fabri, « Private Property and the Environment », Environmental Ethics, special issue, vol. 46, n° 1, 2024.</w:t>
      </w:r>
    </w:p>
    <w:p>
      <w:pPr>
        <w:numPr>
          <w:ilvl w:val="0"/>
          <w:numId w:val="3"/>
        </w:numPr>
      </w:pPr>
      <w:r>
        <w:rPr/>
        <w:t xml:space="preserve">Pierre Crétois, Edouard Jourdain, Philippe Chanial, « En commun ! », Revue du Mauss, 2023/1, n° 61.</w:t>
      </w:r>
    </w:p>
    <w:p>
      <w:pPr>
        <w:numPr>
          <w:ilvl w:val="0"/>
          <w:numId w:val="3"/>
        </w:numPr>
      </w:pPr>
      <w:r>
        <w:rPr/>
        <w:t xml:space="preserve">Pierre Crétois, Emmanuel Faye, Christophe Miqueu, Stéphanie Roza, Franck Salaün (coord), « Controverses sur les Lumières 2 », Lumières, n°34, 2020.</w:t>
      </w:r>
    </w:p>
    <w:p>
      <w:pPr>
        <w:numPr>
          <w:ilvl w:val="0"/>
          <w:numId w:val="3"/>
        </w:numPr>
      </w:pPr>
      <w:r>
        <w:rPr/>
        <w:t xml:space="preserve">Pierre Crétois, Emmanuel Faye, Christophe Miqueu, Stéphanie Roza, Franck Salaün (coord), « Controverses sur les Lumières 1 », Lumières, n°33, 2019.</w:t>
      </w:r>
    </w:p>
    <w:p>
      <w:pPr>
        <w:numPr>
          <w:ilvl w:val="0"/>
          <w:numId w:val="3"/>
        </w:numPr>
      </w:pPr>
      <w:r>
        <w:rPr/>
        <w:t xml:space="preserve">Pierre Crétois, Eric Fabri, Maxime Lambrecht (coord.), « Why Private Property ? », Raisons politiques, n° 73, 2019.</w:t>
      </w:r>
    </w:p>
    <w:p>
      <w:pPr>
        <w:numPr>
          <w:ilvl w:val="0"/>
          <w:numId w:val="3"/>
        </w:numPr>
      </w:pPr>
      <w:r>
        <w:rPr/>
        <w:t xml:space="preserve">Pierre Crétois, Stéphanie Roza (coord.), « L'intérêt général » (volet historique), Revue Astérion [En ligne], 17 | 2017, mis en ligne le 20 novembre 2017.URL : </w:t>
      </w:r>
      <w:hyperlink r:id="rId7" w:history="1">
        <w:r>
          <w:rPr>
            <w:color w:val="#410a8c"/>
            <w:u w:val="single"/>
          </w:rPr>
          <w:t xml:space="preserve">http://journals.openedition.org/asterion/3031</w:t>
        </w:r>
      </w:hyperlink>
    </w:p>
    <w:p>
      <w:pPr>
        <w:numPr>
          <w:ilvl w:val="0"/>
          <w:numId w:val="3"/>
        </w:numPr>
      </w:pPr>
      <w:r>
        <w:rPr/>
        <w:t xml:space="preserve">Pierre Crétois, Stéphanie Roza (coord.), « L'intérêt général » (volet contemporain), Revue Klésis [en ligne], 37 | 2017.URL : </w:t>
      </w:r>
      <w:hyperlink r:id="rId8" w:history="1">
        <w:r>
          <w:rPr>
            <w:color w:val="#410a8c"/>
            <w:u w:val="single"/>
          </w:rPr>
          <w:t xml:space="preserve">https://www.revue-klesis.org/numeros.html#d37</w:t>
        </w:r>
      </w:hyperlink>
    </w:p>
    <w:p>
      <w:pPr>
        <w:numPr>
          <w:ilvl w:val="0"/>
          <w:numId w:val="3"/>
        </w:numPr>
      </w:pPr>
      <w:r>
        <w:rPr/>
        <w:t xml:space="preserve">Pierre Crétois, Stéphanie Roza (coord.), « Les contestations de la propriété. 1755-1848 », Revue de philosophie Corpus, 2014 | 66.</w:t>
      </w:r>
    </w:p>
    <w:p>
      <w:pPr/>
      <w:r>
        <w:rPr/>
        <w:t xml:space="preserve">D.	Articles</w:t>
      </w:r>
    </w:p>
    <w:p>
      <w:pPr>
        <w:numPr>
          <w:ilvl w:val="0"/>
          <w:numId w:val="4"/>
        </w:numPr>
      </w:pPr>
      <w:r>
        <w:rPr/>
        <w:t xml:space="preserve">« Quand l’offre crée sa demande : publicité et société de consommation dans le cinéma de Guy Debord », à paraître dans un collectif chez Vrin (courant 2026).</w:t>
      </w:r>
    </w:p>
    <w:p>
      <w:pPr>
        <w:numPr>
          <w:ilvl w:val="0"/>
          <w:numId w:val="4"/>
        </w:numPr>
      </w:pPr>
      <w:r>
        <w:rPr/>
        <w:t xml:space="preserve">« Jean Jaurès : la propriété sociale comme réalisation du communisme », Actuel Marx, à paraître.</w:t>
      </w:r>
    </w:p>
    <w:p>
      <w:pPr>
        <w:numPr>
          <w:ilvl w:val="0"/>
          <w:numId w:val="4"/>
        </w:numPr>
      </w:pPr>
      <w:r>
        <w:rPr/>
        <w:t xml:space="preserve">« Comment penser les limitations en matière environnementale entre coercition publique et vertu civique ? », à paraître</w:t>
      </w:r>
    </w:p>
    <w:p>
      <w:pPr>
        <w:numPr>
          <w:ilvl w:val="0"/>
          <w:numId w:val="4"/>
        </w:numPr>
      </w:pPr>
      <w:r>
        <w:rPr/>
        <w:t xml:space="preserve">« Les sauvages de Rousseau connaissent-ils la propriété ? », Blaise Bachofen et Stéphanie Roza (coord.), à paraître dans la revue Lumières.</w:t>
      </w:r>
    </w:p>
    <w:p>
      <w:pPr>
        <w:numPr>
          <w:ilvl w:val="0"/>
          <w:numId w:val="4"/>
        </w:numPr>
      </w:pPr>
      <w:r>
        <w:rPr/>
        <w:t xml:space="preserve">« Les sociétés libérales et le commun : enjeux et perspective d’une ambivalence fondatrice », Revue Droit et Culture, à paraître.</w:t>
      </w:r>
    </w:p>
    <w:p>
      <w:pPr>
        <w:numPr>
          <w:ilvl w:val="0"/>
          <w:numId w:val="4"/>
        </w:numPr>
      </w:pPr>
      <w:r>
        <w:rPr/>
        <w:t xml:space="preserve">« La démocratie des consommateurs », discussion de l’ouvrage d’Estelle Ferrarese, Le marché de la vertu, Revue Disputatio, à paraître.</w:t>
      </w:r>
    </w:p>
    <w:p>
      <w:pPr>
        <w:numPr>
          <w:ilvl w:val="0"/>
          <w:numId w:val="4"/>
        </w:numPr>
      </w:pPr>
      <w:r>
        <w:rPr/>
        <w:t xml:space="preserve">« La liberté, rien que l’égalité, toute la liberté », autour du travail de Jean-Fabien Spitz, Revue Critique, n° 924, 2024.</w:t>
      </w:r>
    </w:p>
    <w:p>
      <w:pPr>
        <w:numPr>
          <w:ilvl w:val="0"/>
          <w:numId w:val="4"/>
        </w:numPr>
      </w:pPr>
      <w:r>
        <w:rPr/>
        <w:t xml:space="preserve">« Propriétarisation : la voie pour une gestion raisonnable et durable de la nature ? », Journal of Interdisciplinary History of Ideas, « On Nature and Property », vol. 12, n° 24, 2023.</w:t>
      </w:r>
    </w:p>
    <w:p>
      <w:pPr>
        <w:numPr>
          <w:ilvl w:val="0"/>
          <w:numId w:val="4"/>
        </w:numPr>
      </w:pPr>
      <w:r>
        <w:rPr/>
        <w:t xml:space="preserve">« La copossession du monde », Revue du Mauss, 2023/1, n° 61.</w:t>
      </w:r>
    </w:p>
    <w:p>
      <w:pPr>
        <w:numPr>
          <w:ilvl w:val="0"/>
          <w:numId w:val="4"/>
        </w:numPr>
      </w:pPr>
      <w:r>
        <w:rPr/>
        <w:t xml:space="preserve">« Adam Smith dans le viseur du populisme de gauche anti-Lumières », Revue Lumières, 2023.</w:t>
      </w:r>
    </w:p>
    <w:p>
      <w:pPr>
        <w:numPr>
          <w:ilvl w:val="0"/>
          <w:numId w:val="4"/>
        </w:numPr>
      </w:pPr>
      <w:r>
        <w:rPr/>
        <w:t xml:space="preserve">« Lever les brevets sur les vaccins ? », Revue Esprit, « La démocratie des communs », n° 486, juin 2022.</w:t>
      </w:r>
    </w:p>
    <w:p>
      <w:pPr>
        <w:numPr>
          <w:ilvl w:val="0"/>
          <w:numId w:val="4"/>
        </w:numPr>
      </w:pPr>
      <w:r>
        <w:rPr/>
        <w:t xml:space="preserve">« Défendre la copossession des ressources pour préserver les biens communs environnementaux », Revue française de socio-économie, 2022/2, n° 29.</w:t>
      </w:r>
    </w:p>
    <w:p>
      <w:pPr>
        <w:numPr>
          <w:ilvl w:val="0"/>
          <w:numId w:val="4"/>
        </w:numPr>
      </w:pPr>
      <w:r>
        <w:rPr/>
        <w:t xml:space="preserve">« L’idéologie propriétaire », Cahier de la recherche sur les droits fondamentaux, « La propriété », n° 20, 2022.</w:t>
      </w:r>
    </w:p>
    <w:p>
      <w:pPr>
        <w:numPr>
          <w:ilvl w:val="0"/>
          <w:numId w:val="4"/>
        </w:numPr>
      </w:pPr>
      <w:r>
        <w:rPr/>
        <w:t xml:space="preserve">« De la critique du matérialisme historique à son dépassement », dans R. Ehrsam, M. Garcia, « Perspectives philosophiques sur Le deuxième Sexe de Simone de Beauvoir paru il y a 70 ans », Philosophie, n° 144, 2020/1. [consultable en ligne : </w:t>
      </w:r>
      <w:hyperlink r:id="rId9" w:history="1">
        <w:r>
          <w:rPr>
            <w:color w:val="#410a8c"/>
            <w:u w:val="single"/>
          </w:rPr>
          <w:t xml:space="preserve">https://www.cairn.info/revue-philosophie-2020-1-page-78.htm</w:t>
        </w:r>
      </w:hyperlink>
      <w:r>
        <w:rPr/>
        <w:t xml:space="preserve">].</w:t>
      </w:r>
    </w:p>
    <w:p>
      <w:pPr>
        <w:numPr>
          <w:ilvl w:val="0"/>
          <w:numId w:val="4"/>
        </w:numPr>
      </w:pPr>
      <w:r>
        <w:rPr/>
        <w:t xml:space="preserve">« Un impôt fondé sur le coût social de la propriété privée ? », dans P.-Y. Néron et P. Turmel, « Les instruments de la justice fiscale », Ethique publique, n° 21, 2019/2. [consultable en ligne : </w:t>
      </w:r>
      <w:hyperlink r:id="rId10" w:history="1">
        <w:r>
          <w:rPr>
            <w:color w:val="#410a8c"/>
            <w:u w:val="single"/>
          </w:rPr>
          <w:t xml:space="preserve">https://journals.openedition.org/ethiquepublique/4954</w:t>
        </w:r>
      </w:hyperlink>
      <w:r>
        <w:rPr/>
        <w:t xml:space="preserve">]</w:t>
      </w:r>
    </w:p>
    <w:p>
      <w:pPr>
        <w:numPr>
          <w:ilvl w:val="0"/>
          <w:numId w:val="4"/>
        </w:numPr>
      </w:pPr>
      <w:r>
        <w:rPr/>
        <w:t xml:space="preserve">« Moins de biens pour plus de liens : Jean-Jacques Rousseau, décroissanciste avant l’heure ? », Astérion, n° 20, 2019.</w:t>
      </w:r>
    </w:p>
    <w:p>
      <w:pPr>
        <w:numPr>
          <w:ilvl w:val="0"/>
          <w:numId w:val="4"/>
        </w:numPr>
      </w:pPr>
      <w:r>
        <w:rPr/>
        <w:t xml:space="preserve">« L’intérêt général au crible de l’intérêt commun », Astérion [En ligne], 17 | 2017, mis en ligne le 20 novembre 2017.URL : </w:t>
      </w:r>
      <w:hyperlink r:id="rId7" w:history="1">
        <w:r>
          <w:rPr>
            <w:color w:val="#410a8c"/>
            <w:u w:val="single"/>
          </w:rPr>
          <w:t xml:space="preserve">http://journals.openedition.org/asterion/3031</w:t>
        </w:r>
      </w:hyperlink>
    </w:p>
    <w:p>
      <w:pPr>
        <w:numPr>
          <w:ilvl w:val="0"/>
          <w:numId w:val="4"/>
        </w:numPr>
      </w:pPr>
      <w:r>
        <w:rPr/>
        <w:t xml:space="preserve">« Dépasser la critique honnéthienne de Rousseau », Rousseau Studies 5 | 2017.</w:t>
      </w:r>
    </w:p>
    <w:p>
      <w:pPr>
        <w:numPr>
          <w:ilvl w:val="0"/>
          <w:numId w:val="4"/>
        </w:numPr>
      </w:pPr>
      <w:r>
        <w:rPr/>
        <w:t xml:space="preserve">Avec Caroline Guibet Lafaye, « Réflexions politiques et éthiques contre la possibilité d’une autonomisation radicale des communs », Éthique publique [En ligne], vol. 17, 2 | 2015.URL : </w:t>
      </w:r>
      <w:hyperlink r:id="rId11" w:history="1">
        <w:r>
          <w:rPr>
            <w:color w:val="#410a8c"/>
            <w:u w:val="single"/>
          </w:rPr>
          <w:t xml:space="preserve">http://journals.openedition.org/ethiquepublique/2225</w:t>
        </w:r>
      </w:hyperlink>
    </w:p>
    <w:p>
      <w:pPr>
        <w:numPr>
          <w:ilvl w:val="0"/>
          <w:numId w:val="4"/>
        </w:numPr>
      </w:pPr>
      <w:r>
        <w:rPr/>
        <w:t xml:space="preserve">« Une mise en scène de l’individualisme possessif ? La figure de la Marquise de Merteuil dans Les liaisons dangereuses de Laclos », dans Economie et société, revue d’histoire économique, 2 | 2016, p. 113-130.</w:t>
      </w:r>
    </w:p>
    <w:p>
      <w:pPr>
        <w:numPr>
          <w:ilvl w:val="0"/>
          <w:numId w:val="4"/>
        </w:numPr>
      </w:pPr>
      <w:r>
        <w:rPr/>
        <w:t xml:space="preserve">« Le solidarisme des radicaux : un internationalisme introuvable ? », Cahiers Jaurès, vol. 212-213, 2014 | 2, p. 165-179.</w:t>
      </w:r>
    </w:p>
    <w:p>
      <w:pPr>
        <w:numPr>
          <w:ilvl w:val="0"/>
          <w:numId w:val="4"/>
        </w:numPr>
      </w:pPr>
      <w:r>
        <w:rPr/>
        <w:t xml:space="preserve">« La propriété repensée par l'accès », Revue internationale de droit économique, 3 | 2014, p. 319-334.</w:t>
      </w:r>
    </w:p>
    <w:p>
      <w:pPr>
        <w:numPr>
          <w:ilvl w:val="0"/>
          <w:numId w:val="4"/>
        </w:numPr>
      </w:pPr>
      <w:r>
        <w:rPr/>
        <w:t xml:space="preserve">« Propriété et droit naturel chez Jean-Jacques Rousseau. Une lecture de l’épisode opposant Emile à Robert dans le livre II d’Emile », Rousseau Studies, 2 | 2014.</w:t>
      </w:r>
    </w:p>
    <w:p>
      <w:pPr>
        <w:numPr>
          <w:ilvl w:val="0"/>
          <w:numId w:val="4"/>
        </w:numPr>
      </w:pPr>
      <w:r>
        <w:rPr/>
        <w:t xml:space="preserve">« De la propriété de soi à la propriété des biens, itinéraire juridico-politique : Rousseau, Lemercier, Mably », Corpus, 66 | 2014.</w:t>
      </w:r>
    </w:p>
    <w:p>
      <w:pPr>
        <w:numPr>
          <w:ilvl w:val="0"/>
          <w:numId w:val="4"/>
        </w:numPr>
      </w:pPr>
      <w:r>
        <w:rPr/>
        <w:t xml:space="preserve">« Locke : de la libération par la propriété à libération de la propriété », Philosophical Enquiries [En ligne], 2 | 2013, p. 43-64.URL : </w:t>
      </w:r>
      <w:hyperlink r:id="rId12" w:history="1">
        <w:r>
          <w:rPr>
            <w:color w:val="#410a8c"/>
            <w:u w:val="single"/>
          </w:rPr>
          <w:t xml:space="preserve">http://www.philosophicalenquiries.com/numero2article2Cretois.html</w:t>
        </w:r>
      </w:hyperlink>
    </w:p>
    <w:p>
      <w:pPr>
        <w:numPr>
          <w:ilvl w:val="0"/>
          <w:numId w:val="4"/>
        </w:numPr>
      </w:pPr>
      <w:r>
        <w:rPr/>
        <w:t xml:space="preserve">« Légitimité ou illégitimité de la violence d’État dans la politique de Jean-Jacques Rousseau », Les Études Jean-Jacques Rousseau, 18 | 2011, p. 123-152.</w:t>
      </w:r>
    </w:p>
    <w:p>
      <w:pPr>
        <w:numPr>
          <w:ilvl w:val="0"/>
          <w:numId w:val="4"/>
        </w:numPr>
      </w:pPr>
      <w:r>
        <w:rPr/>
        <w:t xml:space="preserve">« Le parti pris des choses, formation de l’individu républicain dans Émile de Jean-Jacques Rousseau », Revue Orages. Littérature et culture, 1760-1830, 9 | mars 2010, p. 271-284.</w:t>
      </w:r>
    </w:p>
    <w:p>
      <w:pPr>
        <w:numPr>
          <w:ilvl w:val="0"/>
          <w:numId w:val="4"/>
        </w:numPr>
      </w:pPr>
      <w:r>
        <w:rPr/>
        <w:t xml:space="preserve">« Le paysage rural français à l’épreuve des clôtures », dans S. Messina et V. Ramacciotti (dir.), Metamorfosi dei Lumi 5, Il paesaggio, Torino, Edizioni dell’Orso, 2010.</w:t>
      </w:r>
    </w:p>
    <w:p>
      <w:pPr>
        <w:numPr>
          <w:ilvl w:val="0"/>
          <w:numId w:val="4"/>
        </w:numPr>
      </w:pPr>
      <w:r>
        <w:rPr/>
        <w:t xml:space="preserve">« La vertu : un concept pour penser les relations sociale et politique à même l’individu », Revue Corridor, 4 | 2010.</w:t>
      </w:r>
    </w:p>
    <w:p>
      <w:pPr/>
      <w:r>
        <w:rPr/>
        <w:t xml:space="preserve">E.	Chapitres d’ouvrage</w:t>
      </w:r>
    </w:p>
    <w:p>
      <w:pPr>
        <w:numPr>
          <w:ilvl w:val="0"/>
          <w:numId w:val="5"/>
        </w:numPr>
      </w:pPr>
      <w:r>
        <w:rPr/>
        <w:t xml:space="preserve">« Rousseau, une voie républicaine pour l’économie politique », à paraître dans Baranzini et Timponelli, Une économie politique républicaine ? Les cas de la France entre le XVIIIe et le XIXe siècle.</w:t>
      </w:r>
    </w:p>
    <w:p>
      <w:pPr>
        <w:numPr>
          <w:ilvl w:val="0"/>
          <w:numId w:val="5"/>
        </w:numPr>
      </w:pPr>
      <w:r>
        <w:rPr/>
        <w:t xml:space="preserve">« Communs », notice du dictionnaire des utopies Arcadico (en ligne) dirigé par Louis Carré [en ligne : Dictionnaire Arcadie – Lexique philosophique par temps d’Anthropocène].</w:t>
      </w:r>
    </w:p>
    <w:p>
      <w:pPr>
        <w:numPr>
          <w:ilvl w:val="0"/>
          <w:numId w:val="5"/>
        </w:numPr>
      </w:pPr>
      <w:r>
        <w:rPr/>
        <w:t xml:space="preserve">Articles « Economie politique », « Propriété », « Discours sur l’économie politique », « Travail », « Commerce » dans Dictionnaire Rousseau, Bruno Bernardi et Christophe Martin (dir.), à paraître.</w:t>
      </w:r>
    </w:p>
    <w:p>
      <w:pPr>
        <w:numPr>
          <w:ilvl w:val="0"/>
          <w:numId w:val="5"/>
        </w:numPr>
      </w:pPr>
      <w:r>
        <w:rPr/>
        <w:t xml:space="preserve">« Les sociétés libérales et le commun : enjeux et perspective d’une ambivalence fondatrice », dans Céline Jouin et Marie Rota (dir.), à paraître dans la revue Droit et culture.</w:t>
      </w:r>
    </w:p>
    <w:p>
      <w:pPr>
        <w:numPr>
          <w:ilvl w:val="0"/>
          <w:numId w:val="5"/>
        </w:numPr>
      </w:pPr>
      <w:r>
        <w:rPr/>
        <w:t xml:space="preserve">« La défense théologique de la doctrine du Vicaire : unité de Dieu et Création », dans Jean-Jacques Rousseau, La lettre à Christophe de Beaumont, Johanna Lenne-Cornuez et Christophe Litwin (dir.), Paris, Vrin, à paraître en 2024.</w:t>
      </w:r>
    </w:p>
    <w:p>
      <w:pPr>
        <w:numPr>
          <w:ilvl w:val="0"/>
          <w:numId w:val="5"/>
        </w:numPr>
      </w:pPr>
      <w:r>
        <w:rPr/>
        <w:t xml:space="preserve">« La tragédie des communs comme justification idéologique de l’accaparement privatif », dans Thomas Boccon-Gibod et Thomas Perroud (dir.), Les communs, de la tragédie à la comédie. Écologie, démocratie et sphère publique, Paris, Hermann, 2024.</w:t>
      </w:r>
    </w:p>
    <w:p>
      <w:pPr>
        <w:numPr>
          <w:ilvl w:val="0"/>
          <w:numId w:val="5"/>
        </w:numPr>
      </w:pPr>
      <w:r>
        <w:rPr/>
        <w:t xml:space="preserve">« Land », in The Routledge Handbook of Commodification, Elodie Bertrand and Vida Panitch (dir.), New York, 2023.</w:t>
      </w:r>
    </w:p>
    <w:p>
      <w:pPr>
        <w:numPr>
          <w:ilvl w:val="0"/>
          <w:numId w:val="5"/>
        </w:numPr>
      </w:pPr>
      <w:r>
        <w:rPr/>
        <w:t xml:space="preserve">« L’Europe et la question de la souveraineté. L’Union Européenne à l’épreuve du contrat social », dans T. Coignard, C. Spector (dir.), Europe philosophique. Europe politique, Paris, Classiques Garnier, 2022.</w:t>
      </w:r>
    </w:p>
    <w:p>
      <w:pPr>
        <w:numPr>
          <w:ilvl w:val="0"/>
          <w:numId w:val="5"/>
        </w:numPr>
      </w:pPr>
      <w:r>
        <w:rPr/>
        <w:t xml:space="preserve">Avec Caroline Guibet Lafaye, « Affranchir la propriété ? De la propriété aux communs », à paraître dans Bourcier, Chevalier, Dubreuil, Picavet (dir.), Dynamiques du commun. Etat, marché et société, Paris, Editions de la Sorbonne, 2021.</w:t>
      </w:r>
    </w:p>
    <w:p>
      <w:pPr>
        <w:numPr>
          <w:ilvl w:val="0"/>
          <w:numId w:val="5"/>
        </w:numPr>
      </w:pPr>
      <w:r>
        <w:rPr/>
        <w:t xml:space="preserve">« Propriété », notice pour Ducange, Keucheyan, Roza (dir.), Histoire globale des socialismes, Paris, PUF, 2021.</w:t>
      </w:r>
    </w:p>
    <w:p>
      <w:pPr>
        <w:numPr>
          <w:ilvl w:val="0"/>
          <w:numId w:val="5"/>
        </w:numPr>
      </w:pPr>
      <w:r>
        <w:rPr/>
        <w:t xml:space="preserve">« Une conception républicaine de la propriété ? De sa subordination à la volonté du peuple à sa fonction sociale », dans Michel Bellet et Philippe Solal (dir.), L’économie politique républicaine, Paris, Garnier, 2019.</w:t>
      </w:r>
    </w:p>
    <w:p>
      <w:pPr>
        <w:numPr>
          <w:ilvl w:val="0"/>
          <w:numId w:val="5"/>
        </w:numPr>
      </w:pPr>
      <w:r>
        <w:rPr/>
        <w:t xml:space="preserve">« L’intérêt général de Rousseau à Robespierre », dans J.-P. Heurtin (dir.), La loi en Révolution, Paris, Les Belles Lettres, à paraître.</w:t>
      </w:r>
    </w:p>
    <w:p>
      <w:pPr>
        <w:numPr>
          <w:ilvl w:val="0"/>
          <w:numId w:val="5"/>
        </w:numPr>
      </w:pPr>
      <w:r>
        <w:rPr/>
        <w:t xml:space="preserve">« Économie et commerce dans le Projet de constitution pour la Corse », dans C. Litwin et J. Swenson (dir.), Jean-Jacques Rousseau, Affaires de Corse, Paris, Vrin, 2018.</w:t>
      </w:r>
    </w:p>
    <w:p>
      <w:pPr>
        <w:numPr>
          <w:ilvl w:val="0"/>
          <w:numId w:val="5"/>
        </w:numPr>
      </w:pPr>
      <w:r>
        <w:rPr/>
        <w:t xml:space="preserve">« L’appropriation comme relation sociale », dans Pierre Crétois, L’accaparement des biens communs, Nanterre, Presses Universitaires de Nanterre, 2018.</w:t>
      </w:r>
    </w:p>
    <w:p>
      <w:pPr>
        <w:numPr>
          <w:ilvl w:val="0"/>
          <w:numId w:val="5"/>
        </w:numPr>
      </w:pPr>
      <w:r>
        <w:rPr/>
        <w:t xml:space="preserve">Avec Cédric Rio, « Est-il conséquent de mobiliser le concept de “dette sociale” dans une approche de la justice libérale ? », dans La dette comme rapport social, Lormont, Le Bord de l’Eau, 2017.</w:t>
      </w:r>
    </w:p>
    <w:p>
      <w:pPr>
        <w:numPr>
          <w:ilvl w:val="0"/>
          <w:numId w:val="5"/>
        </w:numPr>
      </w:pPr>
      <w:r>
        <w:rPr/>
        <w:t xml:space="preserve">Avec Caroline Guibet Lafaye, « Y a-t-il une alternative à la conception exclusiviste classique du droit de propriété ? Une théorie inclusive de l’appropriation », dans Pierre Crétois et Thomas Boccon-Gibod (dir.), État social, propriété publique et biens communs, Lormont, Le Bord de l'eau, 2015.</w:t>
      </w:r>
    </w:p>
    <w:p>
      <w:pPr>
        <w:numPr>
          <w:ilvl w:val="0"/>
          <w:numId w:val="5"/>
        </w:numPr>
      </w:pPr>
      <w:r>
        <w:rPr/>
        <w:t xml:space="preserve">« La propriété dans le républicanisme de Rousseau : dépassement de la propriété privée ou alternative ? », dans Christopher Hamel (dir.), Cultures du républicanisme, Paris, Kimé, 2014.</w:t>
      </w:r>
    </w:p>
    <w:p>
      <w:pPr>
        <w:numPr>
          <w:ilvl w:val="0"/>
          <w:numId w:val="5"/>
        </w:numPr>
      </w:pPr>
      <w:r>
        <w:rPr/>
        <w:t xml:space="preserve">« Ce que Robinson nous apprend sur l’homme en société : la lecture rousseauiste du Robinson Crusoë de Defoe », dans Raphaël Chappé et Pierre Crétois (dir.), L’homme présupposé, Aix-en-Provence, PUP, 2014.</w:t>
      </w:r>
    </w:p>
    <w:p>
      <w:pPr>
        <w:numPr>
          <w:ilvl w:val="0"/>
          <w:numId w:val="5"/>
        </w:numPr>
      </w:pPr>
      <w:r>
        <w:rPr/>
        <w:t xml:space="preserve">« Soi-même et les autres : l’homme en société chez Rousseau et Pettit », dans Raphaël Chappé et Pierre Crétois (dir.), L’homme présupposé, Aix-en-Provence, PUP, 2014.</w:t>
      </w:r>
    </w:p>
    <w:p>
      <w:pPr>
        <w:numPr>
          <w:ilvl w:val="0"/>
          <w:numId w:val="5"/>
        </w:numPr>
      </w:pPr>
      <w:r>
        <w:rPr/>
        <w:t xml:space="preserve">« L’Etat social chez les solidaristes : fondement de l’impôt », dans J. Grange et P. Musso (dir.), Socialismes, actes d’une décade de Cerisy, Lormont, Le Bord de l’Eau, 2011.</w:t>
      </w:r>
    </w:p>
    <w:p>
      <w:pPr>
        <w:numPr>
          <w:ilvl w:val="0"/>
          <w:numId w:val="5"/>
        </w:numPr>
      </w:pPr>
      <w:r>
        <w:rPr/>
        <w:t xml:space="preserve">« Territorialité de l’État chez Schmitt et Rousseau », dans Reinhard Bach et Tanguy L’Aminot (dir.), Rousseau et l’Allemagne à l’époque contemporaine (De Cassirer à Jünger et Hentig), Montmorency, SIAM-JJR, 2010.</w:t>
      </w:r>
    </w:p>
    <w:p>
      <w:pPr>
        <w:numPr>
          <w:ilvl w:val="0"/>
          <w:numId w:val="5"/>
        </w:numPr>
      </w:pPr>
      <w:r>
        <w:rPr/>
        <w:t xml:space="preserve">Chapitre sur la « Profession de foi du Vicaire Savoyard », dans Le Mal, O. Bara (dir.), Paris, Atlande, 2010.</w:t>
      </w:r>
    </w:p>
    <w:p>
      <w:pPr>
        <w:numPr>
          <w:ilvl w:val="0"/>
          <w:numId w:val="5"/>
        </w:numPr>
      </w:pPr>
      <w:r>
        <w:rPr/>
        <w:t xml:space="preserve">« Regardez, il n’y a rien à voir », dans Rituels de l’exhibition, Bernard Alazet, Marc Dambre (dir.), Dijon, Éditions universitaires de Dijon, 2009 (réédité sous le titre « Les rituels de l’exhibition dans l’œuvre de Jean Genet », revue Raison Publique en ligne, décembre 2010, </w:t>
      </w:r>
      <w:hyperlink r:id="rId13" w:history="1">
        <w:r>
          <w:rPr>
            <w:color w:val="#410a8c"/>
            <w:u w:val="single"/>
          </w:rPr>
          <w:t xml:space="preserve">http://raison-publique.fr/article377.html</w:t>
        </w:r>
      </w:hyperlink>
      <w:r>
        <w:rPr/>
        <w:t xml:space="preserve"> [dernière consultation le 07/03/2014]).</w:t>
      </w:r>
    </w:p>
    <w:p>
      <w:pPr/>
      <w:r>
        <w:rPr/>
        <w:t xml:space="preserve">F.	Recensions</w:t>
      </w:r>
    </w:p>
    <w:p>
      <w:pPr>
        <w:numPr>
          <w:ilvl w:val="0"/>
          <w:numId w:val="6"/>
        </w:numPr>
      </w:pPr>
      <w:r>
        <w:rPr/>
        <w:t xml:space="preserve">A propos de Mélanie Plouviez, L’injustice en héritage, Paris, La découverte, 2025, pour La vie des Idées</w:t>
      </w:r>
    </w:p>
    <w:p>
      <w:pPr>
        <w:numPr>
          <w:ilvl w:val="0"/>
          <w:numId w:val="6"/>
        </w:numPr>
      </w:pPr>
      <w:r>
        <w:rPr/>
        <w:t xml:space="preserve">A propos de Vincent Bourdeau Le mérite et le marché, Paris, ENS éditions, 2025, pour la RMM</w:t>
      </w:r>
    </w:p>
    <w:p>
      <w:pPr>
        <w:numPr>
          <w:ilvl w:val="0"/>
          <w:numId w:val="6"/>
        </w:numPr>
      </w:pPr>
      <w:r>
        <w:rPr/>
        <w:t xml:space="preserve">A propos de Mélanie Plouviez L’injustice en héritage, Paris, La découverte, 2025 pour la RMM</w:t>
      </w:r>
    </w:p>
    <w:p>
      <w:pPr>
        <w:numPr>
          <w:ilvl w:val="0"/>
          <w:numId w:val="6"/>
        </w:numPr>
      </w:pPr>
      <w:r>
        <w:rPr/>
        <w:t xml:space="preserve">A propos de Théophile Pénigaud, Les délibérations du peuple. Contexte et concepts de la philosophie politique de Rousseau, Classiques Garnier, 2024, pour la Revue Française de Sciences Politiques.</w:t>
      </w:r>
    </w:p>
    <w:p>
      <w:pPr>
        <w:numPr>
          <w:ilvl w:val="0"/>
          <w:numId w:val="6"/>
        </w:numPr>
      </w:pPr>
      <w:r>
        <w:rPr/>
        <w:t xml:space="preserve">A propos de Catherine Malabou, Il n’y a pas eu de révolution, Paris, Payot, 2024, pour La vie des idées.</w:t>
      </w:r>
    </w:p>
    <w:p>
      <w:pPr>
        <w:numPr>
          <w:ilvl w:val="0"/>
          <w:numId w:val="6"/>
        </w:numPr>
      </w:pPr>
      <w:r>
        <w:rPr/>
        <w:t xml:space="preserve">A propos du même pour La revue de métaphysique et de morale.</w:t>
      </w:r>
    </w:p>
    <w:p>
      <w:pPr>
        <w:numPr>
          <w:ilvl w:val="0"/>
          <w:numId w:val="6"/>
        </w:numPr>
      </w:pPr>
      <w:r>
        <w:rPr/>
        <w:t xml:space="preserve">A propos de Jean-Fabien Spitz, Aux origines de la théorie politique libérale. Droit de propriété et droit de nécessité chez Grotius, Paris, Vrin, 2023, pour La revue philosophique de la France et de l’étranger.</w:t>
      </w:r>
    </w:p>
    <w:p>
      <w:pPr>
        <w:numPr>
          <w:ilvl w:val="0"/>
          <w:numId w:val="6"/>
        </w:numPr>
      </w:pPr>
      <w:r>
        <w:rPr/>
        <w:t xml:space="preserve">A propos de Myriam-Isabelle Ducrocq, La République de Harrington dans la France des Lumières et de la Révolution, pour la Revue Lumières.</w:t>
      </w:r>
    </w:p>
    <w:p>
      <w:pPr>
        <w:numPr>
          <w:ilvl w:val="0"/>
          <w:numId w:val="6"/>
        </w:numPr>
      </w:pPr>
      <w:r>
        <w:rPr/>
        <w:t xml:space="preserve">A propos de Philip Pettit, The State, Princeton University Press, 2023 pour la Revue de Métaphysique et de morale.</w:t>
      </w:r>
    </w:p>
    <w:p>
      <w:pPr>
        <w:numPr>
          <w:ilvl w:val="0"/>
          <w:numId w:val="6"/>
        </w:numPr>
      </w:pPr>
      <w:r>
        <w:rPr/>
        <w:t xml:space="preserve">A propos de Danouta Liberski-Bagnoud, La souveraineté de la terre, Paris, Seuil, 2023, pour La vie des idées.</w:t>
      </w:r>
    </w:p>
    <w:p>
      <w:pPr>
        <w:numPr>
          <w:ilvl w:val="0"/>
          <w:numId w:val="6"/>
        </w:numPr>
      </w:pPr>
      <w:r>
        <w:rPr/>
        <w:t xml:space="preserve">A propos de Pierre-Etienne Vandamme, Démocratie et justice sociale, Paris, Vrin, 2022, pour La vie des idées.</w:t>
      </w:r>
    </w:p>
    <w:p>
      <w:pPr>
        <w:numPr>
          <w:ilvl w:val="0"/>
          <w:numId w:val="6"/>
        </w:numPr>
      </w:pPr>
      <w:r>
        <w:rPr/>
        <w:t xml:space="preserve">A propos de Catherine Colliot-Thélène, Le commun de la liberté, Paris, PUF, 2021 pour la Revue Française de Sciences Politiques.</w:t>
      </w:r>
    </w:p>
    <w:p>
      <w:pPr>
        <w:numPr>
          <w:ilvl w:val="0"/>
          <w:numId w:val="6"/>
        </w:numPr>
      </w:pPr>
      <w:r>
        <w:rPr/>
        <w:t xml:space="preserve">A propos de Pierre Dardot et Christian Laval, Dominer. Essai sur la souveraineté en occident, Paris, La découverte, 2020, pour la Revue française de Sciences Politiques.</w:t>
      </w:r>
    </w:p>
    <w:p>
      <w:pPr>
        <w:numPr>
          <w:ilvl w:val="0"/>
          <w:numId w:val="6"/>
        </w:numPr>
      </w:pPr>
      <w:r>
        <w:rPr/>
        <w:t xml:space="preserve">Pierre Crétois, A propos de Spitz, La propriété de soi, Actu-Philosophia, septembre 2018  [en ligne : </w:t>
      </w:r>
      <w:hyperlink r:id="rId14" w:history="1">
        <w:r>
          <w:rPr>
            <w:color w:val="#410a8c"/>
            <w:u w:val="single"/>
          </w:rPr>
          <w:t xml:space="preserve">http://www.actu-philosophia.com/jean-fabien-spitz-la-propriete-de-soi/</w:t>
        </w:r>
      </w:hyperlink>
      <w:r>
        <w:rPr/>
        <w:t xml:space="preserve">].</w:t>
      </w:r>
    </w:p>
    <w:p>
      <w:pPr>
        <w:numPr>
          <w:ilvl w:val="0"/>
          <w:numId w:val="6"/>
        </w:numPr>
      </w:pPr>
      <w:r>
        <w:rPr/>
        <w:t xml:space="preserve">Pierre Crétois, « Entretien avec Barbara Stiegler autour de son livre : Il faut s’adapter », Actu-philosophia, novembre 2019  [en ligne : </w:t>
      </w:r>
      <w:hyperlink r:id="rId15" w:history="1">
        <w:r>
          <w:rPr>
            <w:color w:val="#410a8c"/>
            <w:u w:val="single"/>
          </w:rPr>
          <w:t xml:space="preserve">http://www.actu-philosophia.com/entretien-avec-barba-stiegler-autour-de-il-faut-sadapter-sur-un-nouvel-imperatif-politique/</w:t>
        </w:r>
      </w:hyperlink>
      <w:r>
        <w:rPr/>
        <w:t xml:space="preserve">].</w:t>
      </w:r>
    </w:p>
    <w:p>
      <w:pPr>
        <w:numPr>
          <w:ilvl w:val="0"/>
          <w:numId w:val="6"/>
        </w:numPr>
      </w:pPr>
      <w:r>
        <w:rPr/>
        <w:t xml:space="preserve">Pierre Crétois, A propos de Lordon, Ong-Van-Cung, Debray, Spinoza et les passions du social, Actu-philosophia, mai 2020 [en ligne : </w:t>
      </w:r>
      <w:hyperlink r:id="rId16" w:history="1">
        <w:r>
          <w:rPr>
            <w:color w:val="#410a8c"/>
            <w:u w:val="single"/>
          </w:rPr>
          <w:t xml:space="preserve">http://www.actu-philosophia.com/eva-debray-frederic-lordon-et-kim-sang-ong-van-cung-dir-spinoza-et-les-passions-du-social/</w:t>
        </w:r>
      </w:hyperlink>
      <w:r>
        <w:rPr/>
        <w:t xml:space="preserve">].</w:t>
      </w:r>
    </w:p>
    <w:p>
      <w:pPr>
        <w:numPr>
          <w:ilvl w:val="0"/>
          <w:numId w:val="6"/>
        </w:numPr>
      </w:pPr>
      <w:r>
        <w:rPr/>
        <w:t xml:space="preserve">Pierre Crétois, « Peut-on défendre le populisme ?, à propos de Chantal Mouffe, Pour un populisme de gauche », La vie des idées, 2019 [en ligne : </w:t>
      </w:r>
      <w:hyperlink r:id="rId17" w:history="1">
        <w:r>
          <w:rPr>
            <w:color w:val="#410a8c"/>
            <w:u w:val="single"/>
          </w:rPr>
          <w:t xml:space="preserve">https://laviedesidees.fr/Peut-on-defendre-le-populisme.html</w:t>
        </w:r>
      </w:hyperlink>
      <w:r>
        <w:rPr/>
        <w:t xml:space="preserve">].</w:t>
      </w:r>
    </w:p>
    <w:p>
      <w:pPr>
        <w:numPr>
          <w:ilvl w:val="0"/>
          <w:numId w:val="6"/>
        </w:numPr>
      </w:pPr>
      <w:r>
        <w:rPr/>
        <w:t xml:space="preserve">Pierre Crétois, « La terre privatisée, à propos de Locher et Graber, Posséder la nature », La vie des idées, 2019 [en ligne : </w:t>
      </w:r>
      <w:hyperlink r:id="rId18" w:history="1">
        <w:r>
          <w:rPr>
            <w:color w:val="#410a8c"/>
            <w:u w:val="single"/>
          </w:rPr>
          <w:t xml:space="preserve">https://laviedesidees.fr/Graber-Locher-nature-Environnement-propriete-histoire.html</w:t>
        </w:r>
      </w:hyperlink>
      <w:r>
        <w:rPr/>
        <w:t xml:space="preserve">].</w:t>
      </w:r>
    </w:p>
    <w:p>
      <w:pPr>
        <w:numPr>
          <w:ilvl w:val="0"/>
          <w:numId w:val="6"/>
        </w:numPr>
      </w:pPr>
      <w:r>
        <w:rPr/>
        <w:t xml:space="preserve">Pierre Crétois, A propos de Dardot et Laval, Dominer. Enquête sur la souveraineté de l’Etat en Occident, à paraître dans La revue française de sciences politiques.</w:t>
      </w:r>
    </w:p>
    <w:p>
      <w:pPr>
        <w:numPr>
          <w:ilvl w:val="0"/>
          <w:numId w:val="6"/>
        </w:numPr>
      </w:pPr>
      <w:r>
        <w:rPr/>
        <w:t xml:space="preserve">Quentin Skinner, Thinking about Liberty: an Historian’s Approach, Leo S. Olschki, 2016 pour la Revue philosophique de la France et de l’étranger.</w:t>
      </w:r>
    </w:p>
    <w:p>
      <w:pPr>
        <w:numPr>
          <w:ilvl w:val="0"/>
          <w:numId w:val="6"/>
        </w:numPr>
      </w:pPr>
      <w:r>
        <w:rPr/>
        <w:t xml:space="preserve">Y. Bosc, La terreur des droits de l'homme. Le républicanisme de Thomas Paine et moment thermidorien, Paris, Kimé, 2016 pour la Revue Française de Science Politique.</w:t>
      </w:r>
    </w:p>
    <w:p>
      <w:pPr>
        <w:numPr>
          <w:ilvl w:val="0"/>
          <w:numId w:val="6"/>
        </w:numPr>
      </w:pPr>
      <w:r>
        <w:rPr/>
        <w:t xml:space="preserve">D. Robichaud et P. Turmel, La juste part, Paris, Les liens qui libèrent, 2016 pour La Vie des Idées.</w:t>
      </w:r>
    </w:p>
    <w:p>
      <w:pPr>
        <w:numPr>
          <w:ilvl w:val="0"/>
          <w:numId w:val="6"/>
        </w:numPr>
      </w:pPr>
      <w:r>
        <w:rPr/>
        <w:t xml:space="preserve">Cédric Rio, Justice sociale et générations, pourquoi transmettre un monde plus juste ? pour le site Revues.org.</w:t>
      </w:r>
    </w:p>
    <w:p>
      <w:pPr>
        <w:numPr>
          <w:ilvl w:val="0"/>
          <w:numId w:val="6"/>
        </w:numPr>
      </w:pPr>
      <w:r>
        <w:rPr/>
        <w:t xml:space="preserve">Carlos Miguel Herrera (dir.), Rousseau chez les juristes, Paris, Kimé, 2013, pour la Revue Française d'Histoire des Idées Politiques.</w:t>
      </w:r>
    </w:p>
    <w:p>
      <w:pPr>
        <w:numPr>
          <w:ilvl w:val="0"/>
          <w:numId w:val="6"/>
        </w:numPr>
      </w:pPr>
      <w:r>
        <w:rPr/>
        <w:t xml:space="preserve">« Un Rousseau dans tous ses états », recension de l'ouvrage de Céline Spector, Au prisme de Rousseau, Oxford, Voltaire Fondation, 2012 dans Acta Fabula, août 2014.</w:t>
      </w:r>
    </w:p>
    <w:p>
      <w:pPr>
        <w:numPr>
          <w:ilvl w:val="0"/>
          <w:numId w:val="6"/>
        </w:numPr>
      </w:pPr>
      <w:r>
        <w:rPr/>
        <w:t xml:space="preserve">Vincent Duclert, Réinventer la République, Paris, Armand Colin, 2013, pour la Revue Française de Science Politique.</w:t>
      </w:r>
    </w:p>
    <w:p>
      <w:pPr/>
      <w:r>
        <w:rPr/>
        <w:t xml:space="preserve">G.	Traductions</w:t>
      </w:r>
    </w:p>
    <w:p>
      <w:pPr>
        <w:numPr>
          <w:ilvl w:val="0"/>
          <w:numId w:val="7"/>
        </w:numPr>
      </w:pPr>
      <w:r>
        <w:rPr/>
        <w:t xml:space="preserve">De l'anglais avec Isabelle Aubert, Marie Garau, Sophie Guérard de Latour et Sarah Talini, traduction d'Iris Marion Young, </w:t>
      </w:r>
      <w:r>
        <w:rPr>
          <w:i w:val="1"/>
          <w:iCs w:val="1"/>
        </w:rPr>
        <w:t xml:space="preserve">Responsibility for Justice</w:t>
      </w:r>
      <w:r>
        <w:rPr/>
        <w:t xml:space="preserve">.</w:t>
      </w:r>
    </w:p>
    <w:p>
      <w:pPr>
        <w:numPr>
          <w:ilvl w:val="0"/>
          <w:numId w:val="7"/>
        </w:numPr>
      </w:pPr>
      <w:r>
        <w:rPr/>
        <w:t xml:space="preserve">De l’anglais. Albrecht Wellmer, « De la théorie critique », P. Crétois (trad.), dans I. Aubert et J.-F. Kervegan (dir.), Dialogue avec Jürgen Habermas, Paris, CNRS éditions, 2018.</w:t>
      </w:r>
    </w:p>
    <w:p>
      <w:pPr/>
      <w:r>
        <w:rPr/>
        <w:t xml:space="preserve">ACTIVITES SCIENTIFIQUES</w:t>
      </w:r>
    </w:p>
    <w:p>
      <w:pPr/>
      <w:r>
        <w:rPr/>
        <w:t xml:space="preserve">A.	Organisation de séminaires</w:t>
      </w:r>
    </w:p>
    <w:p>
      <w:pPr>
        <w:numPr>
          <w:ilvl w:val="0"/>
          <w:numId w:val="8"/>
        </w:numPr>
      </w:pPr>
      <w:r>
        <w:rPr/>
        <w:t xml:space="preserve">2021-2023 : coorganisation avec Jauffrey Berthier et Ferhat Taylan du séminaire d’équipe du laboratoire SPH.</w:t>
      </w:r>
    </w:p>
    <w:p>
      <w:pPr>
        <w:numPr>
          <w:ilvl w:val="0"/>
          <w:numId w:val="8"/>
        </w:numPr>
      </w:pPr>
      <w:r>
        <w:rPr/>
        <w:t xml:space="preserve">2014-2017 : coorganisation du séminaire du GEREP (Groupe d’étude des républicanismes et du bien commun) (CMH, Sophiapol).</w:t>
      </w:r>
    </w:p>
    <w:p>
      <w:pPr>
        <w:numPr>
          <w:ilvl w:val="0"/>
          <w:numId w:val="8"/>
        </w:numPr>
      </w:pPr>
      <w:r>
        <w:rPr/>
        <w:t xml:space="preserve">2014-2016 : coorganisation du séminaire « Droit et philosophie : regards croisés sur la norme juridique » avec le soutien du CERSA (UMR de droit public CNRS-Paris 2) et du Sophiapol (Laboratoire de philosophie Paris 10) avec Géraldine Aïdan (CERSA).</w:t>
      </w:r>
    </w:p>
    <w:p>
      <w:pPr>
        <w:numPr>
          <w:ilvl w:val="0"/>
          <w:numId w:val="8"/>
        </w:numPr>
      </w:pPr>
      <w:r>
        <w:rPr/>
        <w:t xml:space="preserve">12 juin 2013 : organisation d’une journée inaugurale à la préparation des concours internes de philosophie à l’Université de Tours avec le concours du Rectorat de l’Académie d’Orléans-Tours.</w:t>
      </w:r>
    </w:p>
    <w:p>
      <w:pPr>
        <w:numPr>
          <w:ilvl w:val="0"/>
          <w:numId w:val="8"/>
        </w:numPr>
      </w:pPr>
      <w:r>
        <w:rPr/>
        <w:t xml:space="preserve">27 juin-2 juillet 2011 : organisation d’une table-ronde junior Individualisme et socialisme dans le cadre d’une décade de Cerisy intitulée Socialismes organisée par Juliette Grange et Pierre Musso avec le soutien du Laboratoire LIRE (UMR 5611) et du Cluster 13 de la Région Rhône-Alpes.</w:t>
      </w:r>
    </w:p>
    <w:p>
      <w:pPr>
        <w:numPr>
          <w:ilvl w:val="0"/>
          <w:numId w:val="8"/>
        </w:numPr>
      </w:pPr>
      <w:r>
        <w:rPr/>
        <w:t xml:space="preserve">2009-2010 : coorganisation de l’atelier Métaphysique et ontologie sociale en collaboration avec Raphaël Chappé à l’Université François Rabelais de Tours dans le cadre du département de philosophie de l’Université de Tours et du Sophiapol (EA 3932), quatre réunions dans l’année : 10 octobre 2009, 12 décembre 2009, 23 janvier 2010, 20 mars 2010.</w:t>
      </w:r>
    </w:p>
    <w:p>
      <w:pPr/>
      <w:r>
        <w:rPr/>
        <w:t xml:space="preserve">B.	Organisation de journées d’étude ou de colloques</w:t>
      </w:r>
    </w:p>
    <w:p>
      <w:pPr>
        <w:numPr>
          <w:ilvl w:val="0"/>
          <w:numId w:val="9"/>
        </w:numPr>
      </w:pPr>
      <w:r>
        <w:rPr/>
        <w:t xml:space="preserve">2025 : Membre du comité d’organisation du congrès de l’AFEP organisé à Sciences-Po Bordeaux</w:t>
      </w:r>
    </w:p>
    <w:p>
      <w:pPr>
        <w:numPr>
          <w:ilvl w:val="0"/>
          <w:numId w:val="9"/>
        </w:numPr>
      </w:pPr>
      <w:r>
        <w:rPr/>
        <w:t xml:space="preserve">2 et 3 avril 2025 : organisation du colloque du Master soin, éthique et santé, « Institutions sous pression, acte 2 », coorganisé par l’association prisme avec le soutien de SPH et de l’UFR Humanités de l’université Bordeaux-Montaigne</w:t>
      </w:r>
    </w:p>
    <w:p>
      <w:pPr>
        <w:numPr>
          <w:ilvl w:val="0"/>
          <w:numId w:val="9"/>
        </w:numPr>
      </w:pPr>
      <w:r>
        <w:rPr/>
        <w:t xml:space="preserve">5 juin 2024 : Journée d’études « Néolibéralisme(s), libéralisme(s), illibéralisme(s)Journée d’études sur le néolibéralisme, illibéralisme… » coorganisé par Mounir Zakriti, Raphaël Morisset avec le soutien de SPH et du IRM.</w:t>
      </w:r>
    </w:p>
    <w:p>
      <w:pPr>
        <w:numPr>
          <w:ilvl w:val="0"/>
          <w:numId w:val="9"/>
        </w:numPr>
      </w:pPr>
      <w:r>
        <w:rPr/>
        <w:t xml:space="preserve">27 et 28 mars 2024 : colloque du Master soin, éthique et santé « Institutions sous pression » coorganisé par l’association prisme avec le soutien de SPH et de l’UFR Humanités de l’université Bordeaux-Montaigne.</w:t>
      </w:r>
    </w:p>
    <w:p>
      <w:pPr>
        <w:numPr>
          <w:ilvl w:val="0"/>
          <w:numId w:val="9"/>
        </w:numPr>
      </w:pPr>
      <w:r>
        <w:rPr/>
        <w:t xml:space="preserve">11 et 12 janvier 2024 : « Troisième Rencontre de théorie politique normative. Les résistances théoriques à la justice sociale : néolibéralisme, libertarisme, conservatisme » organisé par Pierre-Etienne Vandamme et Raphaël Morisset avec le soutien de SPH et de l’IRM.</w:t>
      </w:r>
    </w:p>
    <w:p>
      <w:pPr>
        <w:numPr>
          <w:ilvl w:val="0"/>
          <w:numId w:val="9"/>
        </w:numPr>
      </w:pPr>
      <w:r>
        <w:rPr/>
        <w:t xml:space="preserve">2024 : membre du comité scientifique du colloque Gide (Sciences-po Bordeaux)</w:t>
      </w:r>
    </w:p>
    <w:p>
      <w:pPr>
        <w:numPr>
          <w:ilvl w:val="0"/>
          <w:numId w:val="9"/>
        </w:numPr>
      </w:pPr>
      <w:r>
        <w:rPr/>
        <w:t xml:space="preserve">8 et 9 juin 2023 : colloque « Education et formation de l’individu libéral » organisé à la Bordeaux School of Economics par Eleonora Buono (Université de Bologne/université Bordeaux-Montaigne - SPH), Pierre Crétois (Université Bordeaux-Montaigne - SPH), Vanessa Michel (Université de Bordeaux - BSE), Matthieu Montalban (Université de Bordeaux - BSE), Emmanuel Petit (Université de Bordeaux - BSE) et soutenu par le laboratoire SPH, la BSE et le département Changes.</w:t>
      </w:r>
    </w:p>
    <w:p>
      <w:pPr>
        <w:numPr>
          <w:ilvl w:val="0"/>
          <w:numId w:val="9"/>
        </w:numPr>
      </w:pPr>
      <w:r>
        <w:rPr/>
        <w:t xml:space="preserve">1er et 2 juin 2023 : colloque « Repenser les limites. Malthusianisme et environnementalisme” coorganisé avec Ferhat Taylan avec le soutien de SPH.</w:t>
      </w:r>
    </w:p>
    <w:p>
      <w:pPr>
        <w:numPr>
          <w:ilvl w:val="0"/>
          <w:numId w:val="9"/>
        </w:numPr>
      </w:pPr>
      <w:r>
        <w:rPr/>
        <w:t xml:space="preserve">4-5 mars 2022 : Colloque « Souveraineté populaire » coorganisé à l’Université Bordeaux-Montaigne avec Stéphanie Roza et Christophe Miqueu avec le soutien des laboratoires Triangle et SPH.</w:t>
      </w:r>
    </w:p>
    <w:p>
      <w:pPr>
        <w:numPr>
          <w:ilvl w:val="0"/>
          <w:numId w:val="9"/>
        </w:numPr>
      </w:pPr>
      <w:r>
        <w:rPr/>
        <w:t xml:space="preserve">22 novembre 2021 : Colloque « Expérience démocratique au Rojava entre idéalisation démocratique et diabolisation répressive » coorganisé avec Edouard Jourdain dans le cadre du projet région sur la répression armée.</w:t>
      </w:r>
    </w:p>
    <w:p>
      <w:pPr>
        <w:numPr>
          <w:ilvl w:val="0"/>
          <w:numId w:val="9"/>
        </w:numPr>
      </w:pPr>
      <w:r>
        <w:rPr/>
        <w:t xml:space="preserve">19 mai et 14 juin 2021 : coorganisation d’un colloque international avec Cécile Laborde et Eric Fabri, « Why Private Property ? How does the Ecological Crisis Challenge Contemporary Theories of Property?”, avec le soutien du Nuffield College, du CTP, du FNRS, de la Fondation Wiener-Anspach et de SPH.</w:t>
      </w:r>
    </w:p>
    <w:p>
      <w:pPr>
        <w:numPr>
          <w:ilvl w:val="0"/>
          <w:numId w:val="9"/>
        </w:numPr>
      </w:pPr>
      <w:r>
        <w:rPr/>
        <w:t xml:space="preserve">23, 24, 25 avril 2019 : coorganisation d’un colloque international « Controverses sur les Lumières » avec Christopher Hamel, Emmanuel Faye, Christophe Miqueu et Stéphanie Roza à Rouen.</w:t>
      </w:r>
    </w:p>
    <w:p>
      <w:pPr>
        <w:numPr>
          <w:ilvl w:val="0"/>
          <w:numId w:val="9"/>
        </w:numPr>
      </w:pPr>
      <w:r>
        <w:rPr/>
        <w:t xml:space="preserve">21 et 22 juin 2017 : coorganisation d’un colloque international « Why private property ? » avec Eric Fabri (ULB) et Maxime Lambrecht (UCLouvain) avec le soutien du Sophiapol (EA 3932), le FNRS et l’école de théorie politique de l’ULB.</w:t>
      </w:r>
    </w:p>
    <w:p>
      <w:pPr>
        <w:numPr>
          <w:ilvl w:val="0"/>
          <w:numId w:val="9"/>
        </w:numPr>
      </w:pPr>
      <w:r>
        <w:rPr/>
        <w:t xml:space="preserve">10 juin 2016 : coorganisation d’une journée d’étude à la Maison des Sciences Humaines (Paris) avec le soutien du CMH (CNRS-ENS) et du Sophiapol (Paris-Nanterre), « Pour un statut juridique des biens communs ».</w:t>
      </w:r>
    </w:p>
    <w:p>
      <w:pPr>
        <w:numPr>
          <w:ilvl w:val="0"/>
          <w:numId w:val="9"/>
        </w:numPr>
      </w:pPr>
      <w:r>
        <w:rPr/>
        <w:t xml:space="preserve">21-22 janvier 2016 : coorganisation d’un colloque international pluridisciplinaire avec le soutient de PHARE (CNRS-Paris 1), du Sophiapol (Paris-Nanterre) et du CMH (CNRS-ENS) à la Maison des Sciences Economiques (Paris), « L’appropriation privative du collectif et du commun ».</w:t>
      </w:r>
    </w:p>
    <w:p>
      <w:pPr>
        <w:numPr>
          <w:ilvl w:val="0"/>
          <w:numId w:val="9"/>
        </w:numPr>
      </w:pPr>
      <w:r>
        <w:rPr/>
        <w:t xml:space="preserve">10-11 décembre 2015 : coorganisation d’un colloque international dans le cadre du GEREP (Groupe d’étude des républicanismes et du bien commun) soutenu par le Sophiapol (Paris-Nanterre), l’ISP (Paris-Nanterre) et le MAPP (Poitiers), « L’endettement comme rapport social ».</w:t>
      </w:r>
    </w:p>
    <w:p>
      <w:pPr>
        <w:numPr>
          <w:ilvl w:val="0"/>
          <w:numId w:val="9"/>
        </w:numPr>
      </w:pPr>
      <w:r>
        <w:rPr/>
        <w:t xml:space="preserve">24 et 25 avril 2014 : coorganisation d’un colloque dans le cadre du Laboratoire PLC de l’université Pierre Mendès-France et avec le soutien du CPJP de l’Université de Cergy-Pontoise, « Tribulations philosophiques et politiques de l’intérêt général (1755-2013) ».</w:t>
      </w:r>
    </w:p>
    <w:p>
      <w:pPr>
        <w:numPr>
          <w:ilvl w:val="0"/>
          <w:numId w:val="9"/>
        </w:numPr>
      </w:pPr>
      <w:r>
        <w:rPr/>
        <w:t xml:space="preserve">27 et 28 mai 2014 : coorganisation du colloque international interdisciplinaire avec le soutien du Sophiapol (Paris-Nanterre), « Etat social, propriété publique et biens communs ».</w:t>
      </w:r>
    </w:p>
    <w:p>
      <w:pPr>
        <w:numPr>
          <w:ilvl w:val="0"/>
          <w:numId w:val="9"/>
        </w:numPr>
      </w:pPr>
      <w:r>
        <w:rPr/>
        <w:t xml:space="preserve">28 janvier 2014 : organisation d’une journée d’étude « Internet : un nouveau ‘doux commerce’? », à l’Université François Rabelais de Tours dans le cadre du département de philosophie de Tours.</w:t>
      </w:r>
    </w:p>
    <w:p>
      <w:pPr>
        <w:numPr>
          <w:ilvl w:val="0"/>
          <w:numId w:val="9"/>
        </w:numPr>
      </w:pPr>
      <w:r>
        <w:rPr/>
        <w:t xml:space="preserve">2 et 3 juin 2012 : coorganisation du colloque international interdisciplinaire (philosophie, histoire) « Le républicanisme social. Une exception française ? » à l’université Paris I en collaboration avec Stéphanie Roza dans le cadre du CHSPM (Centre d'histoire des systèmes de pensée moderne (EA 1451)).</w:t>
      </w:r>
    </w:p>
    <w:p>
      <w:pPr>
        <w:numPr>
          <w:ilvl w:val="0"/>
          <w:numId w:val="9"/>
        </w:numPr>
      </w:pPr>
      <w:r>
        <w:rPr/>
        <w:t xml:space="preserve">28 mai 2011 : coorganisation de la journée d’étude « La démocratie représentative » en collaboration avec Pauline Colonna d’Istria et Naël Desaldeleer dans le cadre de la Fondation Jean-Jaurès.</w:t>
      </w:r>
    </w:p>
    <w:p>
      <w:pPr/>
      <w:r>
        <w:rPr/>
        <w:t xml:space="preserve">C.	Expertises</w:t>
      </w:r>
    </w:p>
    <w:p>
      <w:pPr>
        <w:numPr>
          <w:ilvl w:val="0"/>
          <w:numId w:val="10"/>
        </w:numPr>
      </w:pPr>
      <w:r>
        <w:rPr/>
        <w:t xml:space="preserve">2024-2025 : Reviewer pour la revue French Studies</w:t>
      </w:r>
    </w:p>
    <w:p>
      <w:pPr>
        <w:numPr>
          <w:ilvl w:val="0"/>
          <w:numId w:val="10"/>
        </w:numPr>
      </w:pPr>
      <w:r>
        <w:rPr/>
        <w:t xml:space="preserve">2024 : Reviewer pour Œconomia – History / Methodology / Philosophy</w:t>
      </w:r>
    </w:p>
    <w:p>
      <w:pPr>
        <w:numPr>
          <w:ilvl w:val="0"/>
          <w:numId w:val="10"/>
        </w:numPr>
      </w:pPr>
      <w:r>
        <w:rPr/>
        <w:t xml:space="preserve">2024 : Expertise pour appel à projet du département Changes</w:t>
      </w:r>
    </w:p>
    <w:p>
      <w:pPr>
        <w:numPr>
          <w:ilvl w:val="0"/>
          <w:numId w:val="10"/>
        </w:numPr>
      </w:pPr>
      <w:r>
        <w:rPr/>
        <w:t xml:space="preserve">2023 : Reviewer pour Journal of Economic Surveys</w:t>
      </w:r>
    </w:p>
    <w:p>
      <w:pPr>
        <w:numPr>
          <w:ilvl w:val="0"/>
          <w:numId w:val="10"/>
        </w:numPr>
      </w:pPr>
      <w:r>
        <w:rPr/>
        <w:t xml:space="preserve">2023: Reviewer pour la Revue Philosophie Economique</w:t>
      </w:r>
    </w:p>
    <w:p>
      <w:pPr>
        <w:numPr>
          <w:ilvl w:val="0"/>
          <w:numId w:val="10"/>
        </w:numPr>
      </w:pPr>
      <w:r>
        <w:rPr/>
        <w:t xml:space="preserve">2022: Reviewer pour la Revue Raisons Politiques</w:t>
      </w:r>
    </w:p>
    <w:p>
      <w:pPr>
        <w:numPr>
          <w:ilvl w:val="0"/>
          <w:numId w:val="10"/>
        </w:numPr>
      </w:pPr>
      <w:r>
        <w:rPr/>
        <w:t xml:space="preserve">2021 : Expertise pour projet ANR Philtrans</w:t>
      </w:r>
    </w:p>
    <w:p>
      <w:pPr>
        <w:numPr>
          <w:ilvl w:val="0"/>
          <w:numId w:val="10"/>
        </w:numPr>
      </w:pPr>
      <w:r>
        <w:rPr/>
        <w:t xml:space="preserve">2021 : Reviewer pour la Revue de Philosophie Economique</w:t>
      </w:r>
    </w:p>
    <w:p>
      <w:pPr>
        <w:numPr>
          <w:ilvl w:val="0"/>
          <w:numId w:val="10"/>
        </w:numPr>
      </w:pPr>
      <w:r>
        <w:rPr/>
        <w:t xml:space="preserve">2021 : Reviewer pour la Revue Raisons Politiques</w:t>
      </w:r>
    </w:p>
    <w:p>
      <w:pPr>
        <w:numPr>
          <w:ilvl w:val="0"/>
          <w:numId w:val="10"/>
        </w:numPr>
      </w:pPr>
      <w:r>
        <w:rPr/>
        <w:t xml:space="preserve">2019 : Reviewer pour Critical Review of International Social and Political Philosophy</w:t>
      </w:r>
    </w:p>
    <w:p>
      <w:pPr/>
      <w:r>
        <w:rPr/>
        <w:t xml:space="preserve">D.	Directions de Master</w:t>
      </w:r>
    </w:p>
    <w:p>
      <w:pPr/>
      <w:r>
        <w:rPr/>
        <w:t xml:space="preserve">•	Master Recherches philosophiques sur la nature, l’homme et la société</w:t>
      </w:r>
    </w:p>
    <w:p>
      <w:pPr>
        <w:numPr>
          <w:ilvl w:val="0"/>
          <w:numId w:val="11"/>
        </w:numPr>
      </w:pPr>
      <w:r>
        <w:rPr/>
        <w:t xml:space="preserve">2024 : Gabriel Haudry, « Repenser le contrat social à partir de la philosophie politique de John Rawls ».</w:t>
      </w:r>
    </w:p>
    <w:p>
      <w:pPr>
        <w:numPr>
          <w:ilvl w:val="0"/>
          <w:numId w:val="11"/>
        </w:numPr>
      </w:pPr>
      <w:r>
        <w:rPr/>
        <w:t xml:space="preserve">2024 : Aldric Joussain, « Critique du concept de Démocratie au prisme d’une lecture de Jacques Rancière ».</w:t>
      </w:r>
    </w:p>
    <w:p>
      <w:pPr>
        <w:numPr>
          <w:ilvl w:val="0"/>
          <w:numId w:val="11"/>
        </w:numPr>
      </w:pPr>
      <w:r>
        <w:rPr/>
        <w:t xml:space="preserve">2023 : Maia Jules, « L’individu responsable : repenser les relations de responsabilité entre sphères privée et collective sous le prisme de la prise en charge du bien commun ».</w:t>
      </w:r>
    </w:p>
    <w:p>
      <w:pPr>
        <w:numPr>
          <w:ilvl w:val="0"/>
          <w:numId w:val="11"/>
        </w:numPr>
      </w:pPr>
      <w:r>
        <w:rPr/>
        <w:t xml:space="preserve">2022 : Léa Bordes, « La mise en question de l’idéal rationaliste de justice ».</w:t>
      </w:r>
    </w:p>
    <w:p>
      <w:pPr>
        <w:numPr>
          <w:ilvl w:val="0"/>
          <w:numId w:val="11"/>
        </w:numPr>
      </w:pPr>
      <w:r>
        <w:rPr/>
        <w:t xml:space="preserve">2022 : Clara Matamala, « L’imagination dans la philosophie politique de Rousseau ».</w:t>
      </w:r>
    </w:p>
    <w:p>
      <w:pPr>
        <w:numPr>
          <w:ilvl w:val="0"/>
          <w:numId w:val="11"/>
        </w:numPr>
      </w:pPr>
      <w:r>
        <w:rPr/>
        <w:t xml:space="preserve">2022 : Terehau Chan, « les métamorphoses de l’exploitation à l’ère numérique ».</w:t>
      </w:r>
    </w:p>
    <w:p>
      <w:pPr>
        <w:numPr>
          <w:ilvl w:val="0"/>
          <w:numId w:val="11"/>
        </w:numPr>
      </w:pPr>
      <w:r>
        <w:rPr/>
        <w:t xml:space="preserve">2022 : Natacha Munoz, « La question des violences symboliques et de leur puissance destructrice ».</w:t>
      </w:r>
    </w:p>
    <w:p>
      <w:pPr>
        <w:numPr>
          <w:ilvl w:val="0"/>
          <w:numId w:val="11"/>
        </w:numPr>
      </w:pPr>
      <w:r>
        <w:rPr/>
        <w:t xml:space="preserve">2022 : Edith Marchioro, « La propriété et la non-propriété chez Locke, penser le capitalisme et la hiérarchisation des individus ».</w:t>
      </w:r>
    </w:p>
    <w:p>
      <w:pPr>
        <w:numPr>
          <w:ilvl w:val="0"/>
          <w:numId w:val="11"/>
        </w:numPr>
      </w:pPr>
      <w:r>
        <w:rPr/>
        <w:t xml:space="preserve">2021 : Viviane Martos, « Théorie du handicap : de la liminalité à l’éthique du care ».</w:t>
      </w:r>
    </w:p>
    <w:p>
      <w:pPr>
        <w:numPr>
          <w:ilvl w:val="0"/>
          <w:numId w:val="11"/>
        </w:numPr>
      </w:pPr>
      <w:r>
        <w:rPr/>
        <w:t xml:space="preserve">2021 : Etienne Velasco, « La politique, une science ou un art selon Aristote et Platon ? ».</w:t>
      </w:r>
    </w:p>
    <w:p>
      <w:pPr>
        <w:numPr>
          <w:ilvl w:val="0"/>
          <w:numId w:val="11"/>
        </w:numPr>
      </w:pPr>
      <w:r>
        <w:rPr/>
        <w:t xml:space="preserve">2020 : Amandine Boffredo, « Le devenir soi et le devenir sujet dans l’éthique ontologique de Giorgio Agamben ».</w:t>
      </w:r>
    </w:p>
    <w:p>
      <w:pPr>
        <w:numPr>
          <w:ilvl w:val="0"/>
          <w:numId w:val="11"/>
        </w:numPr>
      </w:pPr>
      <w:r>
        <w:rPr/>
        <w:t xml:space="preserve">2020 : Barnabé Samel, « Le non-sens de la prison républicaine. En quoi une peine de prison ne peut-elle légitimer un usage républicain de l’enfermement ? ».</w:t>
      </w:r>
    </w:p>
    <w:p>
      <w:pPr>
        <w:numPr>
          <w:ilvl w:val="0"/>
          <w:numId w:val="11"/>
        </w:numPr>
      </w:pPr>
      <w:r>
        <w:rPr/>
        <w:t xml:space="preserve">2020 : Joseph Rocher, « La valeur et la règle ».</w:t>
      </w:r>
    </w:p>
    <w:p>
      <w:pPr>
        <w:numPr>
          <w:ilvl w:val="0"/>
          <w:numId w:val="11"/>
        </w:numPr>
      </w:pPr>
      <w:r>
        <w:rPr/>
        <w:t xml:space="preserve">2020 : Dylan Krahenbuhl, « La religion civile chez Jean-Jacques Rousseau ».</w:t>
      </w:r>
    </w:p>
    <w:p>
      <w:pPr>
        <w:numPr>
          <w:ilvl w:val="0"/>
          <w:numId w:val="11"/>
        </w:numPr>
      </w:pPr>
      <w:r>
        <w:rPr/>
        <w:t xml:space="preserve">2019 : Maya Benkelifa, « La personne chez Locke : fondement théologique, entre propriété, propriété de soi et commandement divin ».</w:t>
      </w:r>
    </w:p>
    <w:p>
      <w:pPr/>
      <w:r>
        <w:rPr/>
        <w:t xml:space="preserve">•	Master soin éthique et santé</w:t>
      </w:r>
    </w:p>
    <w:p>
      <w:pPr>
        <w:numPr>
          <w:ilvl w:val="0"/>
          <w:numId w:val="12"/>
        </w:numPr>
      </w:pPr>
      <w:r>
        <w:rPr/>
        <w:t xml:space="preserve">2024 : Céline Courcier, « Enjeux de la relation de soin dans l’accompagnement à domicile d’un public vulnérable. Entre liberté individuelle du patient et responsabilité morale du soignant ».</w:t>
      </w:r>
    </w:p>
    <w:p>
      <w:pPr>
        <w:numPr>
          <w:ilvl w:val="0"/>
          <w:numId w:val="12"/>
        </w:numPr>
      </w:pPr>
      <w:r>
        <w:rPr/>
        <w:t xml:space="preserve">2024 : Pantxika Gibert, « Vie affective en institution : Réflexion éthique au cœur des établissements sanitaires et médico-sociaux ».</w:t>
      </w:r>
    </w:p>
    <w:p>
      <w:pPr>
        <w:numPr>
          <w:ilvl w:val="0"/>
          <w:numId w:val="12"/>
        </w:numPr>
      </w:pPr>
      <w:r>
        <w:rPr/>
        <w:t xml:space="preserve">2024 : Muriel Bornet : « Interculturalité et soins infirmiers : Tensions et convergences philosophiques dans la pratique clinique ».</w:t>
      </w:r>
    </w:p>
    <w:p>
      <w:pPr>
        <w:numPr>
          <w:ilvl w:val="0"/>
          <w:numId w:val="12"/>
        </w:numPr>
      </w:pPr>
      <w:r>
        <w:rPr/>
        <w:t xml:space="preserve">2024 : Olivia Hessels : « La mobilisation des affects dans le soin : danger ou nécessité ? ».</w:t>
      </w:r>
    </w:p>
    <w:p>
      <w:pPr>
        <w:numPr>
          <w:ilvl w:val="0"/>
          <w:numId w:val="12"/>
        </w:numPr>
      </w:pPr>
      <w:r>
        <w:rPr/>
        <w:t xml:space="preserve">2023 : Sonia Bouttier, « Soins palliatifs : entre déontologie soignante et autonomie du malade, quelle pace pour l'infirmière ? ».</w:t>
      </w:r>
    </w:p>
    <w:p>
      <w:pPr>
        <w:numPr>
          <w:ilvl w:val="0"/>
          <w:numId w:val="12"/>
        </w:numPr>
      </w:pPr>
      <w:r>
        <w:rPr/>
        <w:t xml:space="preserve">2023 : Marine Talbourdet, « L’impact de la médecine sur le corps de la femme entre libération et aliénation ».</w:t>
      </w:r>
    </w:p>
    <w:p>
      <w:pPr>
        <w:numPr>
          <w:ilvl w:val="0"/>
          <w:numId w:val="12"/>
        </w:numPr>
      </w:pPr>
      <w:r>
        <w:rPr/>
        <w:t xml:space="preserve">2023 : Bénédicte Darrigrand, « Le saupoudrage dans le soin, soin réel ou poudre aux yeux ? ».</w:t>
      </w:r>
    </w:p>
    <w:p>
      <w:pPr>
        <w:numPr>
          <w:ilvl w:val="0"/>
          <w:numId w:val="12"/>
        </w:numPr>
      </w:pPr>
      <w:r>
        <w:rPr/>
        <w:t xml:space="preserve">2023 : Anaïs Delacote, « La question problématique du genre dans les métiers de la petite enfance ».</w:t>
      </w:r>
    </w:p>
    <w:p>
      <w:pPr>
        <w:numPr>
          <w:ilvl w:val="0"/>
          <w:numId w:val="12"/>
        </w:numPr>
      </w:pPr>
      <w:r>
        <w:rPr/>
        <w:t xml:space="preserve">2023 : Manon Villette, « Le paradoxe de la relation de soin, entre individuation et standardisation. Choix salutaire ou entre-deux dangereux ? ».</w:t>
      </w:r>
    </w:p>
    <w:p>
      <w:pPr/>
      <w:r>
        <w:rPr/>
        <w:t xml:space="preserve">E.	Comités de suivi de thèse</w:t>
      </w:r>
    </w:p>
    <w:p>
      <w:pPr>
        <w:numPr>
          <w:ilvl w:val="0"/>
          <w:numId w:val="13"/>
        </w:numPr>
      </w:pPr>
      <w:r>
        <w:rPr/>
        <w:t xml:space="preserve">David Antonio Bastidas Bolanos, « L'individuation intensive chez Gilles Deleuze. Le problème de l'individuation entre Spinoza et Francis Bacon » (dir. Kim Sang Ong Van Cung).</w:t>
      </w:r>
    </w:p>
    <w:p>
      <w:pPr>
        <w:numPr>
          <w:ilvl w:val="0"/>
          <w:numId w:val="13"/>
        </w:numPr>
      </w:pPr>
      <w:r>
        <w:rPr/>
        <w:t xml:space="preserve">Marie-Claude Bernard, « De la possibilité de la démocratie au travail : répartition des savoirs et des pouvoirs » (dir. Barbara Stiegler).</w:t>
      </w:r>
    </w:p>
    <w:p>
      <w:pPr>
        <w:numPr>
          <w:ilvl w:val="0"/>
          <w:numId w:val="13"/>
        </w:numPr>
      </w:pPr>
      <w:r>
        <w:rPr/>
        <w:t xml:space="preserve">Sebastien Bauer, « Leviathan et compagnie » (dir. Eric Marquer).</w:t>
      </w:r>
    </w:p>
    <w:p>
      <w:pPr>
        <w:numPr>
          <w:ilvl w:val="0"/>
          <w:numId w:val="13"/>
        </w:numPr>
      </w:pPr>
      <w:r>
        <w:rPr/>
        <w:t xml:space="preserve">Manon Delobel, « Généalogie d’une catégorie politique moderne : la ‘masse’, entre processus d’égalisation et processus de distinction » (dir. Barbara Stiegler).</w:t>
      </w:r>
    </w:p>
    <w:p>
      <w:pPr>
        <w:numPr>
          <w:ilvl w:val="0"/>
          <w:numId w:val="13"/>
        </w:numPr>
      </w:pPr>
      <w:r>
        <w:rPr/>
        <w:t xml:space="preserve">Tom Cuisinier Rosset, « Actions mécaniques et actions humaines : esquisse d’une définition philosophique du jeu vidéo » (dir. Jean-Philippe Narboux).</w:t>
      </w:r>
    </w:p>
    <w:p>
      <w:pPr>
        <w:numPr>
          <w:ilvl w:val="0"/>
          <w:numId w:val="13"/>
        </w:numPr>
      </w:pPr>
      <w:r>
        <w:rPr/>
        <w:t xml:space="preserve">Clotilde Marchal, « Epistémologie et psychothérapie fondée sur les sciences » (dir. Cédric Brun).</w:t>
      </w:r>
    </w:p>
    <w:p>
      <w:pPr>
        <w:numPr>
          <w:ilvl w:val="0"/>
          <w:numId w:val="13"/>
        </w:numPr>
      </w:pPr>
      <w:r>
        <w:rPr/>
        <w:t xml:space="preserve">Frédéric Serrano, « Ethicité, habitude et réflexion chez Hegel et Dewey » (dir. Christophe Bouton).</w:t>
      </w:r>
    </w:p>
    <w:p>
      <w:pPr>
        <w:numPr>
          <w:ilvl w:val="0"/>
          <w:numId w:val="13"/>
        </w:numPr>
      </w:pPr>
      <w:r>
        <w:rPr/>
        <w:t xml:space="preserve">Arthur Cébal, « La transition du féodalisme au capitalisme et la théorie marxiste de l’histoire » (dir. Christophe Bouton).</w:t>
      </w:r>
    </w:p>
    <w:p>
      <w:pPr>
        <w:numPr>
          <w:ilvl w:val="0"/>
          <w:numId w:val="13"/>
        </w:numPr>
      </w:pPr>
      <w:r>
        <w:rPr/>
        <w:t xml:space="preserve">Pierre-Mehdi Hadj Sassi, « La subjectivité du penseur chez Michel Foucault » (dir. Kim Sang Ong-Van-Cung).</w:t>
      </w:r>
    </w:p>
    <w:p>
      <w:pPr>
        <w:numPr>
          <w:ilvl w:val="0"/>
          <w:numId w:val="13"/>
        </w:numPr>
      </w:pPr>
      <w:r>
        <w:rPr/>
        <w:t xml:space="preserve">Pauline Lecompte, « Penser la dissuasion pénale au XVIIIe siècle : la constitution d’une anthropologie de l’homme gouverné » (dir. Barbara Stiegler et Jauffrey Berthier).</w:t>
      </w:r>
    </w:p>
    <w:p>
      <w:pPr>
        <w:numPr>
          <w:ilvl w:val="0"/>
          <w:numId w:val="13"/>
        </w:numPr>
      </w:pPr>
      <w:r>
        <w:rPr/>
        <w:t xml:space="preserve">Thomas Detcheverry, « Naturalisme, expressionisme, vitalisme : Deleuze, l'âge classique et le problème de l'espace » (dir. Kim Sang Ong-Van-Cung).</w:t>
      </w:r>
    </w:p>
    <w:p>
      <w:pPr>
        <w:numPr>
          <w:ilvl w:val="0"/>
          <w:numId w:val="13"/>
        </w:numPr>
      </w:pPr>
      <w:r>
        <w:rPr/>
        <w:t xml:space="preserve">Jean Beligot, « Le problème de l’attention à l’âge classique » (dir. Kim Sang Ong-Van-Cung).</w:t>
      </w:r>
    </w:p>
    <w:p>
      <w:pPr>
        <w:numPr>
          <w:ilvl w:val="0"/>
          <w:numId w:val="13"/>
        </w:numPr>
      </w:pPr>
      <w:r>
        <w:rPr/>
        <w:t xml:space="preserve">Caroline Vincent, « Commun, bien commun, propriété commune » (dir. G. Radica).</w:t>
      </w:r>
    </w:p>
    <w:p>
      <w:pPr/>
      <w:r>
        <w:rPr/>
        <w:t xml:space="preserve">F.	Jury de soutenance de doctorat</w:t>
      </w:r>
    </w:p>
    <w:p>
      <w:pPr>
        <w:numPr>
          <w:ilvl w:val="0"/>
          <w:numId w:val="14"/>
        </w:numPr>
      </w:pPr>
      <w:r>
        <w:rPr/>
        <w:t xml:space="preserve">Sayuri Shiraze, « Le concept d’administration dans le système industriel. Étude sur la pensée de Henri Saint-Simon », dir. Juliette Grange, soutenue le 20 décembre 2019 à l’université François Rabelais (Tours).</w:t>
      </w:r>
    </w:p>
    <w:p>
      <w:pPr/>
      <w:r>
        <w:rPr/>
        <w:t xml:space="preserve">G.	Direction de thèse</w:t>
      </w:r>
    </w:p>
    <w:p>
      <w:pPr>
        <w:numPr>
          <w:ilvl w:val="0"/>
          <w:numId w:val="15"/>
        </w:numPr>
      </w:pPr>
      <w:r>
        <w:rPr/>
        <w:t xml:space="preserve">Mounir Zakriti, « L’utopie libérale de Friedrich Hayek » – codirigé avec Barbara Stiegler et Matthieu Montalban.</w:t>
      </w:r>
    </w:p>
    <w:p>
      <w:pPr/>
      <w:r>
        <w:rPr/>
        <w:t xml:space="preserve">H.	Comités de sélection</w:t>
      </w:r>
    </w:p>
    <w:p>
      <w:pPr>
        <w:numPr>
          <w:ilvl w:val="0"/>
          <w:numId w:val="16"/>
        </w:numPr>
      </w:pPr>
      <w:r>
        <w:rPr/>
        <w:t xml:space="preserve">2025 : Paris-Sorbonne, philosophie du droit</w:t>
      </w:r>
    </w:p>
    <w:p>
      <w:pPr>
        <w:numPr>
          <w:ilvl w:val="0"/>
          <w:numId w:val="16"/>
        </w:numPr>
      </w:pPr>
      <w:r>
        <w:rPr/>
        <w:t xml:space="preserve">2025 : Rouen, histoire de la philosophie et des sciences sociales</w:t>
      </w:r>
    </w:p>
    <w:p>
      <w:pPr>
        <w:numPr>
          <w:ilvl w:val="0"/>
          <w:numId w:val="16"/>
        </w:numPr>
      </w:pPr>
      <w:r>
        <w:rPr/>
        <w:t xml:space="preserve">2025 : Toulouse, philosophie de l’écologie</w:t>
      </w:r>
    </w:p>
    <w:p>
      <w:pPr>
        <w:numPr>
          <w:ilvl w:val="0"/>
          <w:numId w:val="16"/>
        </w:numPr>
      </w:pPr>
      <w:r>
        <w:rPr/>
        <w:t xml:space="preserve">2024 : Bordeaux-Montaigne, poste de philosophie contemporaine de la connaissance et de l’action</w:t>
      </w:r>
    </w:p>
    <w:p>
      <w:pPr>
        <w:numPr>
          <w:ilvl w:val="0"/>
          <w:numId w:val="16"/>
        </w:numPr>
      </w:pPr>
      <w:r>
        <w:rPr/>
        <w:t xml:space="preserve">2023 : Rouen, poste d’histoire de la philosophie moderne</w:t>
      </w:r>
    </w:p>
    <w:p>
      <w:pPr/>
      <w:r>
        <w:rPr/>
        <w:t xml:space="preserve">I.	Responsabilités</w:t>
      </w:r>
    </w:p>
    <w:p>
      <w:pPr>
        <w:numPr>
          <w:ilvl w:val="0"/>
          <w:numId w:val="17"/>
        </w:numPr>
      </w:pPr>
      <w:r>
        <w:rPr/>
        <w:t xml:space="preserve">Responsable de la rubrique de philosophie morale, politique et juridique de La Revue de Métaphysique et de morale (2023-…)</w:t>
      </w:r>
    </w:p>
    <w:p>
      <w:pPr>
        <w:numPr>
          <w:ilvl w:val="0"/>
          <w:numId w:val="17"/>
        </w:numPr>
      </w:pPr>
      <w:r>
        <w:rPr/>
        <w:t xml:space="preserve">Membre du jury oral de l’épreuve culture et sciences humaines de HEC (2019-…)</w:t>
      </w:r>
    </w:p>
    <w:p>
      <w:pPr>
        <w:numPr>
          <w:ilvl w:val="0"/>
          <w:numId w:val="17"/>
        </w:numPr>
      </w:pPr>
      <w:r>
        <w:rPr/>
        <w:t xml:space="preserve">Membre du comité éditorial de la Revue du Mauss (2022-…)</w:t>
      </w:r>
    </w:p>
    <w:p>
      <w:pPr>
        <w:numPr>
          <w:ilvl w:val="0"/>
          <w:numId w:val="17"/>
        </w:numPr>
      </w:pPr>
      <w:r>
        <w:rPr/>
        <w:t xml:space="preserve">Président de la société de philosophie de Bordeaux (2019-…)</w:t>
      </w:r>
    </w:p>
    <w:p>
      <w:pPr>
        <w:numPr>
          <w:ilvl w:val="0"/>
          <w:numId w:val="17"/>
        </w:numPr>
      </w:pPr>
      <w:r>
        <w:rPr/>
        <w:t xml:space="preserve">Responsable du master soin, éthique et santé (2022-…)</w:t>
      </w:r>
    </w:p>
    <w:p>
      <w:pPr>
        <w:numPr>
          <w:ilvl w:val="0"/>
          <w:numId w:val="17"/>
        </w:numPr>
      </w:pPr>
      <w:r>
        <w:rPr/>
        <w:t xml:space="preserve">Ancien responsable Licence Philosophie (2019-2021)</w:t>
      </w:r>
    </w:p>
    <w:p>
      <w:pPr>
        <w:numPr>
          <w:ilvl w:val="0"/>
          <w:numId w:val="17"/>
        </w:numPr>
      </w:pPr>
      <w:r>
        <w:rPr/>
        <w:t xml:space="preserve">Membre du jury écrit de l’ENS (banque commune d’épreuves)</w:t>
      </w:r>
    </w:p>
    <w:p>
      <w:pPr>
        <w:numPr>
          <w:ilvl w:val="0"/>
          <w:numId w:val="17"/>
        </w:numPr>
      </w:pPr>
      <w:r>
        <w:rPr/>
        <w:t xml:space="preserve">Membre du jury écrit des Mines</w:t>
      </w:r>
    </w:p>
    <w:p>
      <w:pPr/>
      <w:r>
        <w:rPr/>
        <w:t xml:space="preserve">COMMUNICATIONS (NON EXHAUSTIF)</w:t>
      </w:r>
    </w:p>
    <w:p>
      <w:pPr/>
      <w:r>
        <w:rPr/>
        <w:t xml:space="preserve">A.	Colloques</w:t>
      </w:r>
    </w:p>
    <w:p>
      <w:pPr>
        <w:numPr>
          <w:ilvl w:val="0"/>
          <w:numId w:val="18"/>
        </w:numPr>
      </w:pPr>
      <w:r>
        <w:rPr/>
        <w:t xml:space="preserve">16 mai 2025 : participation au colloque « Penser les rapports du social et du politique avec le cinéma », organisé par Eric Dufour, Université Paris Cité, « Quand l'offre crée sa demande : publicité et société de consommation dans le cinéma de Guy Debord ».</w:t>
      </w:r>
    </w:p>
    <w:p>
      <w:pPr>
        <w:numPr>
          <w:ilvl w:val="0"/>
          <w:numId w:val="18"/>
        </w:numPr>
      </w:pPr>
      <w:r>
        <w:rPr/>
        <w:t xml:space="preserve">4 avril 2025 : participation à une table-ronde dans le cadre du congrès des 10e journées francophones de kinésithérapie à Montpellier</w:t>
      </w:r>
    </w:p>
    <w:p>
      <w:pPr>
        <w:numPr>
          <w:ilvl w:val="0"/>
          <w:numId w:val="18"/>
        </w:numPr>
      </w:pPr>
      <w:r>
        <w:rPr/>
        <w:t xml:space="preserve">3 avril 2025 : « Pourquoi a t-on besoin de se soucier des biens communs et ce que cela</w:t>
      </w:r>
    </w:p>
    <w:p>
      <w:pPr>
        <w:numPr>
          <w:ilvl w:val="0"/>
          <w:numId w:val="18"/>
        </w:numPr>
      </w:pPr>
      <w:r>
        <w:rPr/>
        <w:t xml:space="preserve">veut dire ? », intervention dans le cadre du colloque du master soin, éthique et santé.</w:t>
      </w:r>
    </w:p>
    <w:p>
      <w:pPr>
        <w:numPr>
          <w:ilvl w:val="0"/>
          <w:numId w:val="18"/>
        </w:numPr>
      </w:pPr>
      <w:r>
        <w:rPr/>
        <w:t xml:space="preserve">28-29 novembre 2024 : « La propriété sociale comme réalisation du communisme », colloque Jaurès.</w:t>
      </w:r>
    </w:p>
    <w:p>
      <w:pPr>
        <w:numPr>
          <w:ilvl w:val="0"/>
          <w:numId w:val="18"/>
        </w:numPr>
      </w:pPr>
      <w:r>
        <w:rPr/>
        <w:t xml:space="preserve">2-4 octobre 2024 : « Justifier les limitations en matière environnementale entre coercition publique et vertu civique », colloque international Des limites de la terre aux limites planétaires, Rennes.</w:t>
      </w:r>
    </w:p>
    <w:p>
      <w:pPr>
        <w:numPr>
          <w:ilvl w:val="0"/>
          <w:numId w:val="18"/>
        </w:numPr>
      </w:pPr>
      <w:r>
        <w:rPr/>
        <w:t xml:space="preserve">28 mars 2024 : « L'environnement comme contexte ou l'environnement comme fin, réflexion sur la place de l'environnement dans la philosophie politique et morale de Rousseau » dans le cadre d’une journée « Rousseau et l’environnement » organisée par Louis Guerpillon et Johanna Lenne-Cornuez à Lyon.</w:t>
      </w:r>
    </w:p>
    <w:p>
      <w:pPr>
        <w:numPr>
          <w:ilvl w:val="0"/>
          <w:numId w:val="18"/>
        </w:numPr>
      </w:pPr>
      <w:r>
        <w:rPr/>
        <w:t xml:space="preserve">12 mai 2023 : « Les sauvages rousseauistes connaissent-ils la propriété ? » intervention dans le cadre du colloque « Les sauvages des Lumières » à Cergy et à Paris I.</w:t>
      </w:r>
    </w:p>
    <w:p>
      <w:pPr>
        <w:numPr>
          <w:ilvl w:val="0"/>
          <w:numId w:val="18"/>
        </w:numPr>
      </w:pPr>
      <w:r>
        <w:rPr/>
        <w:t xml:space="preserve">5 avril 2023 : « La santé, un bien commun ? », colloque « Soigner les biens communs », organisé à Bordeaux-Montaigne par Steeves Demazeux et l’association PRISM.</w:t>
      </w:r>
    </w:p>
    <w:p>
      <w:pPr>
        <w:numPr>
          <w:ilvl w:val="0"/>
          <w:numId w:val="18"/>
        </w:numPr>
      </w:pPr>
      <w:r>
        <w:rPr/>
        <w:t xml:space="preserve">24 et 25 novembre 2022 : « Locke, Sidney et la question de l’héritage » dans le cadre du colloque Sidney organisé à Caen par Gilles Olivo et Christopher Hamel.</w:t>
      </w:r>
    </w:p>
    <w:p>
      <w:pPr>
        <w:numPr>
          <w:ilvl w:val="0"/>
          <w:numId w:val="18"/>
        </w:numPr>
      </w:pPr>
      <w:r>
        <w:rPr/>
        <w:t xml:space="preserve">13 et 14 octobre 2022 : « Propriété et commun, l’un empêche-t-il l’autre ? » dans le cadre du colloque Le social et le commun, organisé par Céline Jouin et Marie Rota à Nancy.</w:t>
      </w:r>
    </w:p>
    <w:p>
      <w:pPr>
        <w:numPr>
          <w:ilvl w:val="0"/>
          <w:numId w:val="18"/>
        </w:numPr>
      </w:pPr>
      <w:r>
        <w:rPr/>
        <w:t xml:space="preserve">1er e 3 juin 2022 : « La propriété personnelle peut-elle être considérée comme un droit naturel ? » colloque « Droits humains » organisé par Johanna Lenne-Cornuez et Céline Spector à Paris 4.</w:t>
      </w:r>
    </w:p>
    <w:p>
      <w:pPr>
        <w:numPr>
          <w:ilvl w:val="0"/>
          <w:numId w:val="18"/>
        </w:numPr>
      </w:pPr>
      <w:r>
        <w:rPr/>
        <w:t xml:space="preserve">3 et 4 juin 2022 : « Land commodification » dans le cadre de la Conference Contested Market organisé par Elodie Bertrand et Vida Panitch à Paris 1.</w:t>
      </w:r>
    </w:p>
    <w:p>
      <w:pPr>
        <w:numPr>
          <w:ilvl w:val="0"/>
          <w:numId w:val="18"/>
        </w:numPr>
      </w:pPr>
      <w:r>
        <w:rPr/>
        <w:t xml:space="preserve">4 et 6 juin 2021 : « L’inappropriabilité des choses » dans le cadre du colloque « Communs inappropiables » organisé à Paris 8.</w:t>
      </w:r>
    </w:p>
    <w:p>
      <w:pPr>
        <w:numPr>
          <w:ilvl w:val="0"/>
          <w:numId w:val="18"/>
        </w:numPr>
      </w:pPr>
      <w:r>
        <w:rPr/>
        <w:t xml:space="preserve">2-4 avril 2020 : « L’Europe, une communauté sans rien en commun ? Rousseau, Habermas, Balibar » dans le cadre du colloque « Europe politique, Europe philosophique. L’héritage des Lumières » par Céline Spector et Trisan Coignard.</w:t>
      </w:r>
    </w:p>
    <w:p>
      <w:pPr>
        <w:numPr>
          <w:ilvl w:val="0"/>
          <w:numId w:val="18"/>
        </w:numPr>
      </w:pPr>
      <w:r>
        <w:rPr/>
        <w:t xml:space="preserve">27-29 juin 2018 : « Quelle théorie de la justice pour l’économie ? », 4th international Conference in Philosophy and Economics, ENS-Lyon.</w:t>
      </w:r>
    </w:p>
    <w:p>
      <w:pPr>
        <w:numPr>
          <w:ilvl w:val="0"/>
          <w:numId w:val="18"/>
        </w:numPr>
      </w:pPr>
      <w:r>
        <w:rPr/>
        <w:t xml:space="preserve">2017 : « La propriété de droits partiels sur les choses plutôt que la propriété des choses-mêmes », colloque de Cerisy « L’alternative du commun ».</w:t>
      </w:r>
    </w:p>
    <w:p>
      <w:pPr>
        <w:numPr>
          <w:ilvl w:val="0"/>
          <w:numId w:val="18"/>
        </w:numPr>
      </w:pPr>
      <w:r>
        <w:rPr/>
        <w:t xml:space="preserve">Participation à une table-ronde, colloque international du GIS « Les expérimentations démocratiques aujourd’hui : convergences, fragmentations, portées politiques », 2017</w:t>
      </w:r>
    </w:p>
    <w:p>
      <w:pPr>
        <w:numPr>
          <w:ilvl w:val="0"/>
          <w:numId w:val="18"/>
        </w:numPr>
      </w:pPr>
      <w:r>
        <w:rPr/>
        <w:t xml:space="preserve">2015 : « Est-il conséquent de mobiliser le concept de « dette sociale » dans une approche de la justice libérale ? », colloque international « L’endettement comme rapport social », Sophiapol, Nanterre.</w:t>
      </w:r>
    </w:p>
    <w:p>
      <w:pPr>
        <w:numPr>
          <w:ilvl w:val="0"/>
          <w:numId w:val="18"/>
        </w:numPr>
      </w:pPr>
      <w:r>
        <w:rPr/>
        <w:t xml:space="preserve">2014 : « De l'histoire des sociétés comme déploiement de la raison au déploiement de l'histoire comme raison des sociétés : des jusnaturalistes à Rousseau », colloque international « antécédents du matérialisme historique au siècle des Lumières », New Europe College, Bucarest.</w:t>
      </w:r>
    </w:p>
    <w:p>
      <w:pPr>
        <w:numPr>
          <w:ilvl w:val="0"/>
          <w:numId w:val="18"/>
        </w:numPr>
      </w:pPr>
      <w:r>
        <w:rPr/>
        <w:t xml:space="preserve">2014 : « Le paradigme de l’accès : subversion, abolition ou renversement de la propriété ? », colloque « Penser autrement la propriété », Maison des Sciences de l’Homme de la Société Sud-Est, Nice.</w:t>
      </w:r>
    </w:p>
    <w:p>
      <w:pPr>
        <w:numPr>
          <w:ilvl w:val="0"/>
          <w:numId w:val="18"/>
        </w:numPr>
      </w:pPr>
      <w:r>
        <w:rPr/>
        <w:t xml:space="preserve">2014 : « Une lecture de l’ouvrage de Pierre Dardot et Christian Laval, Communs », colloque international « Etat social, propriété publique et biens communs », Sophiapol, Nanterre,</w:t>
      </w:r>
    </w:p>
    <w:p>
      <w:pPr>
        <w:numPr>
          <w:ilvl w:val="0"/>
          <w:numId w:val="18"/>
        </w:numPr>
      </w:pPr>
      <w:r>
        <w:rPr/>
        <w:t xml:space="preserve">2014 « Repenser l’intérêt général par l’intérêt commun, de Lemercier de la Rivière aux solidaristes », colloque international « Les tribulations de l’intérêt général », Paris I.</w:t>
      </w:r>
    </w:p>
    <w:p>
      <w:pPr>
        <w:numPr>
          <w:ilvl w:val="0"/>
          <w:numId w:val="18"/>
        </w:numPr>
      </w:pPr>
      <w:r>
        <w:rPr/>
        <w:t xml:space="preserve">2014 : « Le solidarisme de Léon Bourgeois : un internationalisme impossible ? », colloque international de la société d’études jaurésiennes « L’internationale et les internationalismes », Paris.</w:t>
      </w:r>
    </w:p>
    <w:p>
      <w:pPr>
        <w:numPr>
          <w:ilvl w:val="0"/>
          <w:numId w:val="18"/>
        </w:numPr>
      </w:pPr>
      <w:r>
        <w:rPr/>
        <w:t xml:space="preserve">2014 : « La société de l’accès rend-t-elle caduque la propriété privée et ses critiques ? », colloque international « Penser l’émancipation », Nanterre.</w:t>
      </w:r>
    </w:p>
    <w:p>
      <w:pPr>
        <w:numPr>
          <w:ilvl w:val="0"/>
          <w:numId w:val="18"/>
        </w:numPr>
      </w:pPr>
      <w:r>
        <w:rPr/>
        <w:t xml:space="preserve">8 avril 2015 : participation à une journée d’étude organisée par le département de philosophie de l’université François Rabelais de Tours : « Formes d'institutionnalisation et de protection juridiques des communs : des licences basées sur la réciprocité à l'Etat-partenaire »</w:t>
      </w:r>
    </w:p>
    <w:p>
      <w:pPr>
        <w:numPr>
          <w:ilvl w:val="0"/>
          <w:numId w:val="18"/>
        </w:numPr>
      </w:pPr>
      <w:r>
        <w:rPr/>
        <w:t xml:space="preserve">21-22 octobre 2014 : participation au colloque « antécédents du matérialisme » à Budapest : « De l'histoire des sociétés comme déploiement de la raison au déploiement de l'histoire comme raison des sociétés : des jusnaturalistes à Rousseau »</w:t>
      </w:r>
    </w:p>
    <w:p>
      <w:pPr>
        <w:numPr>
          <w:ilvl w:val="0"/>
          <w:numId w:val="18"/>
        </w:numPr>
      </w:pPr>
      <w:r>
        <w:rPr/>
        <w:t xml:space="preserve">5 et 6 juin 2014 : intervention dans le cadre du colloque organisé Paris 8 par Jordi Riba : « Existe-t-il une solidarité sans fraternité ? »</w:t>
      </w:r>
    </w:p>
    <w:p>
      <w:pPr>
        <w:numPr>
          <w:ilvl w:val="0"/>
          <w:numId w:val="18"/>
        </w:numPr>
      </w:pPr>
      <w:r>
        <w:rPr/>
        <w:t xml:space="preserve">2-3 juin 2014 : colloque Penser autrement la propriété organisé par Caroline Guibet Lafaye et Sarah Vanuxem à l’Université de Nice Sophia-Antipolis : « Le paradigme de l’accès : subversion, abolition ou renversement de la propriété ? »</w:t>
      </w:r>
    </w:p>
    <w:p>
      <w:pPr>
        <w:numPr>
          <w:ilvl w:val="0"/>
          <w:numId w:val="18"/>
        </w:numPr>
      </w:pPr>
      <w:r>
        <w:rPr/>
        <w:t xml:space="preserve">27-28 mai 2014 : intervention dans le cadre du colloque organisé à Paris 10 dans le cadre du Sophiapol « Etat social, propriété publique, biens communs » : « Une lecture de l’ouvrage de Pierre Dardot et Christian Laval, Communs »</w:t>
      </w:r>
    </w:p>
    <w:p>
      <w:pPr>
        <w:numPr>
          <w:ilvl w:val="0"/>
          <w:numId w:val="18"/>
        </w:numPr>
      </w:pPr>
      <w:r>
        <w:rPr/>
        <w:t xml:space="preserve">24-25 avril 2014 : colloque Les tribulations de l’intérêt général organisé par Blaise Bachofen, Pierre Crétois, Eric Dufour, Edouard Jourdain, Claire Pignol, Stéphanie Roza dans le cadre du Laboratoire PLC (Philosophie, Langage et Cognition) à l’Université Pierre Mendès-France avec le soutien du CPJP (Centre de Philosophie Juridique et Politique, EA 2530) de l’Université de Cergy-Pontoise : « Repenser l’intérêt général par l’intérêt commun, de Lemercier de la Rivière aux solidaristes »</w:t>
      </w:r>
    </w:p>
    <w:p>
      <w:pPr>
        <w:numPr>
          <w:ilvl w:val="0"/>
          <w:numId w:val="18"/>
        </w:numPr>
      </w:pPr>
      <w:r>
        <w:rPr/>
        <w:t xml:space="preserve">23-24 mars 2014 : colloque international L’internationale et les internationalismes organisé par La Société d’Etudes Jaurésienne avec le soutien du Centre Norbert Elias (UMR 8562) : « Le solidarisme de Léon Bourgeois : un internationalisme impossible ? »</w:t>
      </w:r>
    </w:p>
    <w:p>
      <w:pPr>
        <w:numPr>
          <w:ilvl w:val="0"/>
          <w:numId w:val="18"/>
        </w:numPr>
      </w:pPr>
      <w:r>
        <w:rPr/>
        <w:t xml:space="preserve">19-20 février 2014 : participation au colloque international Penser l’émancipation organisé par Félix Boggio-Éwanjé-Epée, Alexis Cukier, Paul Guillibert, Stella Magliani-Belkacem, Frédéric Monferrand, Vincent Chanson, Stéphanie Haber, Emmanuel Renault dans le cadre du Laboratoire Sophiapol (EA 3932) : « La société de l’accès rend-t-elle caduque la propriété privée et ses critiques ? »</w:t>
      </w:r>
    </w:p>
    <w:p>
      <w:pPr>
        <w:numPr>
          <w:ilvl w:val="0"/>
          <w:numId w:val="18"/>
        </w:numPr>
      </w:pPr>
      <w:r>
        <w:rPr/>
        <w:t xml:space="preserve">28 janvier 2014 : Journée d’étude Internet : un nouveau ‘doux commerce’ ? organisée par Pierre Crétois sous l’égide du Département de philosophie de l’Université François Rabelais de Tours : « Internet : de l’échange de biens sur un marché à l’accès aux ressources dans un réseau, un changement de paradigme? »</w:t>
      </w:r>
    </w:p>
    <w:p>
      <w:pPr>
        <w:numPr>
          <w:ilvl w:val="0"/>
          <w:numId w:val="18"/>
        </w:numPr>
      </w:pPr>
      <w:r>
        <w:rPr/>
        <w:t xml:space="preserve">20 et 21 décembre 2013 : Colloque international Cultures des républicanismes organisé par le Groupe de Recherche d’Histoire de l’Université de Rouen (GRHis), le Centre d’Économie de l’Université Paris Nord, le Laboratoire de Recherche sur les Cultures Anglophones de l’Université Paris Diderot : « La propriété dans le républicanisme de Rousseau : dépassement de la propriété privée ou alternative ? »</w:t>
      </w:r>
    </w:p>
    <w:p>
      <w:pPr>
        <w:numPr>
          <w:ilvl w:val="0"/>
          <w:numId w:val="18"/>
        </w:numPr>
      </w:pPr>
      <w:r>
        <w:rPr/>
        <w:t xml:space="preserve">5 juillet 2013 : Séminaire organisé par Antoine Garapon et Edouard Jourdain dans le cadre de la revue Esprit La corruption : « La corruption n’est pas une affaire de pouvoir »</w:t>
      </w:r>
    </w:p>
    <w:p>
      <w:pPr>
        <w:numPr>
          <w:ilvl w:val="0"/>
          <w:numId w:val="18"/>
        </w:numPr>
      </w:pPr>
      <w:r>
        <w:rPr/>
        <w:t xml:space="preserve">23 et 24 mai 2013 : Colloque international Représentations littéraires et théories économiques, théories comparées, organisé à la Maison des sciences économiques (Paris) par le PHARE (Pôle d’Histoire de l’Analyse et des Représentations Economiques, Université Paris I), FoRell (Formes et Représentations en Linguistique et Littérature, Université de Poitiers) et la Middle East Technical University (Ankara, Turquie), avec le soutien de l’Association Charles Gide pour l’Etude de la Pensée Economique : « Une mise en scène de l’individualisme possessif ? La figure de la Marquise de Merteuil dans Les liaisons dangereuses de Laclos »</w:t>
      </w:r>
    </w:p>
    <w:p>
      <w:pPr>
        <w:numPr>
          <w:ilvl w:val="0"/>
          <w:numId w:val="18"/>
        </w:numPr>
      </w:pPr>
      <w:r>
        <w:rPr/>
        <w:t xml:space="preserve">27 avril 2013 : Colloque Les contestations de la propriété organisé par Yves-Charles Zarka et Tanguy L’Aminot dans le cadre du PHILéPOL (Centre de Philosophie, épistémologie et politique), de l’Université Paris Descartes, avec la collaboration de l’équipe Jean-Jacques Rousseau de l’Université Paris Sorbonne (UMR 8599) : « La contestation de la souveraineté patrimoniale chez Rousseau »</w:t>
      </w:r>
    </w:p>
    <w:p>
      <w:pPr>
        <w:numPr>
          <w:ilvl w:val="0"/>
          <w:numId w:val="18"/>
        </w:numPr>
      </w:pPr>
      <w:r>
        <w:rPr/>
        <w:t xml:space="preserve">1er et 2 juin 2012 : Colloque international Le républicanisme social. Une exception française ? organisé par Pierre Crétois et Stéphanie Roza dans le cadre du CHSPM (Centre d'histoire des systèmes de pensée moderne (EA 1451)) à Paris I : « Souveraineté et égalité chez Rousseau »</w:t>
      </w:r>
    </w:p>
    <w:p>
      <w:pPr>
        <w:numPr>
          <w:ilvl w:val="0"/>
          <w:numId w:val="18"/>
        </w:numPr>
      </w:pPr>
      <w:r>
        <w:rPr/>
        <w:t xml:space="preserve">4 juin 2012 : Journée d’étude Les dissonances du doux commerce, organisée par Eva Debray et Arnault Skornicki dans le cadre du GAP (Groupe d’Analyse Politique de Paris-Ouest Nanterre) et du Sophiapol (EA 3932) : « Pourquoi Rousseau n’aime-t-il pas le commerce ? »</w:t>
      </w:r>
    </w:p>
    <w:p>
      <w:pPr>
        <w:numPr>
          <w:ilvl w:val="0"/>
          <w:numId w:val="18"/>
        </w:numPr>
      </w:pPr>
      <w:r>
        <w:rPr/>
        <w:t xml:space="preserve">21 février 2013 : Cycle de conférences « Vie politique comparée » organisé dans le cadre de l’UFR de droit de l’Université de Chambéry par Frédéric Caille : « La propriété chez Rousseau, une alternative à l’hégémonie de la propriété privée en France dans la deuxième moitié du XVIIIe siècle ? »</w:t>
      </w:r>
    </w:p>
    <w:p>
      <w:pPr>
        <w:numPr>
          <w:ilvl w:val="0"/>
          <w:numId w:val="18"/>
        </w:numPr>
      </w:pPr>
      <w:r>
        <w:rPr/>
        <w:t xml:space="preserve">6 février 2012 : Séminaire Le peuple organisé par Antoine Garapon et Edouard Jourdain à l’IHEJ (Institut des Hautes Etudes Juridiques) : « Pertinence de la notion de peuple primitif chez Rousseau »</w:t>
      </w:r>
    </w:p>
    <w:p>
      <w:pPr>
        <w:numPr>
          <w:ilvl w:val="0"/>
          <w:numId w:val="18"/>
        </w:numPr>
      </w:pPr>
      <w:r>
        <w:rPr/>
        <w:t xml:space="preserve">21 et 22 mai 2012 : Colloque international Jean-Jacques Rousseau : nature/culture. Aux fondements des sciences humaines et sociales organisé par Yves-Charles Zarka, Tanguy L’Aminot et Anne Turney dans le cadre du PHILéPOL (Centre de philosophie, d’épistémologie et de politique), du CELLF (Centre d’Etude de la Langue et de la Littérature Françaises des XVIIe et XVIIIe siècles), de l’Equipe Jean-Jacques Rousseau (UMR 8599) et de la New York University : « Pourquoi le droit de propriété n’est-il pas un droit naturel ? »</w:t>
      </w:r>
    </w:p>
    <w:p>
      <w:pPr>
        <w:numPr>
          <w:ilvl w:val="0"/>
          <w:numId w:val="18"/>
        </w:numPr>
      </w:pPr>
      <w:r>
        <w:rPr/>
        <w:t xml:space="preserve">27 juin au 2 juillet 2011 : Décade de Cerisy Les socialismes organisée par Juliette Grange et Pierre Musso avec le soutien du Laboratoire LIRE (UMR 5611) et du Cluster 13 de la Région Rhône-Alpes : « Solidarisme et État providence »</w:t>
      </w:r>
    </w:p>
    <w:p>
      <w:pPr>
        <w:numPr>
          <w:ilvl w:val="0"/>
          <w:numId w:val="18"/>
        </w:numPr>
      </w:pPr>
      <w:r>
        <w:rPr/>
        <w:t xml:space="preserve">12/13 mai 2011 : Colloque international de jeunes chercheurs en théorie politique What kind(s) of equality ? organisé par le département de droit de l’Université de Genève : « L’égalité juridique à l’épreuve des anthropologies de la dépendance »</w:t>
      </w:r>
    </w:p>
    <w:p>
      <w:pPr>
        <w:numPr>
          <w:ilvl w:val="0"/>
          <w:numId w:val="18"/>
        </w:numPr>
      </w:pPr>
      <w:r>
        <w:rPr/>
        <w:t xml:space="preserve">23 mars 2011 : Journée d’étude Les robinsonnades organisée par Raphaël Chappé et Pierre Crétois à l’Université de Provence dans le cadre du CEPERC (Epistémologie et Ergologie Comparative, UMR 7304) et du Sophiapol (EA 3932), « Ce que Robinson nous apprend sur l’homme en société : une lecture rousseauiste du Robinson Crusoë de Defoe »</w:t>
      </w:r>
    </w:p>
    <w:p>
      <w:pPr>
        <w:numPr>
          <w:ilvl w:val="0"/>
          <w:numId w:val="18"/>
        </w:numPr>
      </w:pPr>
      <w:r>
        <w:rPr/>
        <w:t xml:space="preserve">10 avril 2010 : Journée d’étude de l’Equipe J.-J. Rousseau (UMR 8599) Rugosité de Rousseau, organisée par Tanguy L’Aminot : « La force dans la politique de Jean-Jacques Rousseau »</w:t>
      </w:r>
    </w:p>
    <w:p>
      <w:pPr>
        <w:numPr>
          <w:ilvl w:val="0"/>
          <w:numId w:val="18"/>
        </w:numPr>
      </w:pPr>
      <w:r>
        <w:rPr/>
        <w:t xml:space="preserve">19-20 février 2010 : Journées d’étude L’individu, organisées par Raphaël Chappé, Eva Debray et Cécile Lavergne, dans le cadre du Sophiapol (EA 3932) : « L’individualisme possessif à l’épreuve du républicanisme »</w:t>
      </w:r>
    </w:p>
    <w:p>
      <w:pPr>
        <w:numPr>
          <w:ilvl w:val="0"/>
          <w:numId w:val="18"/>
        </w:numPr>
      </w:pPr>
      <w:r>
        <w:rPr/>
        <w:t xml:space="preserve">15-17 décembre 2009 : Participation au colloque international junior PPSM2 (Philosophie, Psychologie, Sociologie MoraleS) De l’être humain : philosophie, psychologie, sociologie morales, organisé par Solange Chavel et Anne Le Goff, dans le cadre de l’ANR TRAVDUC (Travail du care), du CURAPP (Centre Universitaire de Recherches Administratives et Politiques de Picardie, UMR 6054) et de l’IMM (Institut Marcel Mauss, UMR 8178) : « La vertu : penser la relation politique à même l’individu »</w:t>
      </w:r>
    </w:p>
    <w:p>
      <w:pPr>
        <w:numPr>
          <w:ilvl w:val="0"/>
          <w:numId w:val="18"/>
        </w:numPr>
      </w:pPr>
      <w:r>
        <w:rPr/>
        <w:t xml:space="preserve">28 mai 2009 : Doctoriales du laboratoire LIRE (Lyon 2 – ENS-LSH) : « L’étrange solidarité des citoyens chez Rousseau »</w:t>
      </w:r>
    </w:p>
    <w:p>
      <w:pPr>
        <w:numPr>
          <w:ilvl w:val="0"/>
          <w:numId w:val="18"/>
        </w:numPr>
      </w:pPr>
      <w:r>
        <w:rPr/>
        <w:t xml:space="preserve">23 au 25 avril 2009 : Colloque international Rousseau et l’Allemagne organisé par Reinhardt Bach et Tanguy L’Aminot à L’Université de Greifswald : « Le Rousseau de Schmitt sur la question du territoire »</w:t>
      </w:r>
    </w:p>
    <w:p>
      <w:pPr>
        <w:numPr>
          <w:ilvl w:val="0"/>
          <w:numId w:val="18"/>
        </w:numPr>
      </w:pPr>
      <w:r>
        <w:rPr/>
        <w:t xml:space="preserve">19 au 21 février 2009 : Colloque international Human inequalities organisé par Lukas Sosoe à L’Université du Luxembourg : « Allocation des ressources et mérite, une question républicaine »</w:t>
      </w:r>
    </w:p>
    <w:p>
      <w:pPr>
        <w:numPr>
          <w:ilvl w:val="0"/>
          <w:numId w:val="18"/>
        </w:numPr>
      </w:pPr>
      <w:r>
        <w:rPr/>
        <w:t xml:space="preserve">16 février 2008 : Journée d’étude Les présupposés anthropologiques des philosophies politiques organisée par Eva Debray et Raphaël Chappé à Paris Ouest Nanterre La Défense dans le cadre du Sophiapol (EA 3932) : « Soi-même et les autres : l’homme en société chez Rousseau et Pettit »</w:t>
      </w:r>
    </w:p>
    <w:p>
      <w:pPr>
        <w:numPr>
          <w:ilvl w:val="0"/>
          <w:numId w:val="18"/>
        </w:numPr>
      </w:pPr>
      <w:r>
        <w:rPr/>
        <w:t xml:space="preserve">24 novembre 2007 : Journée d’étude de philosophie politique organisée par Lukas Sosoe à l’Université du Luxembourg Libéralisme et républicanisme, « Libéralisme et républicanisme, deux conceptions de la propriété »</w:t>
      </w:r>
    </w:p>
    <w:p>
      <w:pPr>
        <w:numPr>
          <w:ilvl w:val="0"/>
          <w:numId w:val="18"/>
        </w:numPr>
      </w:pPr>
      <w:r>
        <w:rPr/>
        <w:t xml:space="preserve">janvier 2007 : Colloque international Jean Genet, rituels de l’exhibition, organisé par le Centre d’Etudes sur le Roman des Années Cinquante au Contemporain (UMR 7171) à Paris 3, Sorbonne-Nouvelle, dirigé par Mac d’Ambre et Bernard Alazet : « Jean Genet : ‘regardez, il n’y a rien à voir’ »</w:t>
      </w:r>
    </w:p>
    <w:p>
      <w:pPr/>
      <w:r>
        <w:rPr/>
        <w:t xml:space="preserve">B.	Journées d’étude</w:t>
      </w:r>
    </w:p>
    <w:p>
      <w:pPr>
        <w:numPr>
          <w:ilvl w:val="0"/>
          <w:numId w:val="19"/>
        </w:numPr>
      </w:pPr>
      <w:r>
        <w:rPr/>
        <w:t xml:space="preserve">4 juin 2025 : intervention dans le cadre d’une journée d’études organisée à Lyon sur la philosophie de la propriété.</w:t>
      </w:r>
    </w:p>
    <w:p>
      <w:pPr>
        <w:numPr>
          <w:ilvl w:val="0"/>
          <w:numId w:val="19"/>
        </w:numPr>
      </w:pPr>
      <w:r>
        <w:rPr/>
        <w:t xml:space="preserve">5 juin 2024: « Buchanan : trois propositions, trois sophismes, hypothèses critiques autour de la théorie du choix public.» dans le cadre de la Journée « Néolibéralisme(s), libéralisme(s), illibéralisme(s)” , journée d’études organisée à Bordeaux-Montaigne.</w:t>
      </w:r>
    </w:p>
    <w:p>
      <w:pPr>
        <w:numPr>
          <w:ilvl w:val="0"/>
          <w:numId w:val="19"/>
        </w:numPr>
      </w:pPr>
      <w:r>
        <w:rPr/>
        <w:t xml:space="preserve">13 décembre 2023 : « Le statut et la fonction des sentiments moraux chez Rousseau : la religion, la morale, la politique », intervention lors de la journée secondaire-supérieur organisé à l’UBM.</w:t>
      </w:r>
    </w:p>
    <w:p>
      <w:pPr>
        <w:numPr>
          <w:ilvl w:val="0"/>
          <w:numId w:val="19"/>
        </w:numPr>
      </w:pPr>
      <w:r>
        <w:rPr/>
        <w:t xml:space="preserve">2017 : Présentation et discussion de mon ouvrage par Florent Guénard, Le renversement de l’individualisme possessif, journée d’étude « Lumières, politique, utopie », Nanterre.</w:t>
      </w:r>
    </w:p>
    <w:p>
      <w:pPr>
        <w:numPr>
          <w:ilvl w:val="0"/>
          <w:numId w:val="19"/>
        </w:numPr>
      </w:pPr>
      <w:r>
        <w:rPr/>
        <w:t xml:space="preserve">2016 : « Le commun et le propre dans Les considérations sur le gouvernement de Pologne », Journée d’étude Rousseau et la Pologne, Paris.</w:t>
      </w:r>
    </w:p>
    <w:p>
      <w:pPr>
        <w:numPr>
          <w:ilvl w:val="0"/>
          <w:numId w:val="19"/>
        </w:numPr>
      </w:pPr>
      <w:r>
        <w:rPr/>
        <w:t xml:space="preserve">2016 : « La revendication d’autonomie de l’opéraïsme à l’insurrection qui vient », Journée d’étude « La justice sociale par les armes (JISA). Radicalisation politique et lutte armée », CMH-EHESS, Paris.</w:t>
      </w:r>
    </w:p>
    <w:p>
      <w:pPr>
        <w:numPr>
          <w:ilvl w:val="0"/>
          <w:numId w:val="19"/>
        </w:numPr>
      </w:pPr>
      <w:r>
        <w:rPr/>
        <w:t xml:space="preserve">2016 : « Rousseau, père de la philosophie sociale et de la sociologie critique ? Dépasser la lecture honnéthienne de Rousseau », colloque « Rousseau et les sciences humaines », Caen.</w:t>
      </w:r>
    </w:p>
    <w:p>
      <w:pPr>
        <w:numPr>
          <w:ilvl w:val="0"/>
          <w:numId w:val="19"/>
        </w:numPr>
      </w:pPr>
      <w:r>
        <w:rPr/>
        <w:t xml:space="preserve">2016 : « Rousseau, la domination : entre critique et norme », Rendez-vous philosophiques d’Orléans.</w:t>
      </w:r>
    </w:p>
    <w:p>
      <w:pPr>
        <w:numPr>
          <w:ilvl w:val="0"/>
          <w:numId w:val="19"/>
        </w:numPr>
      </w:pPr>
      <w:r>
        <w:rPr/>
        <w:t xml:space="preserve">2014 : « Existe-t-il une solidarité sans fraternité ? », Journée d’étude « La fraternité », Paris 8.</w:t>
      </w:r>
    </w:p>
    <w:p>
      <w:pPr>
        <w:numPr>
          <w:ilvl w:val="0"/>
          <w:numId w:val="19"/>
        </w:numPr>
      </w:pPr>
      <w:r>
        <w:rPr/>
        <w:t xml:space="preserve">2014 : « Internet : de l’échange de biens sur un marché à l’accès aux ressources dans un réseau, un changement de paradigme ? », journée d’étude « Internet : un nouveau doux commerce ? », Tours.</w:t>
      </w:r>
    </w:p>
    <w:p>
      <w:pPr/>
      <w:r>
        <w:rPr/>
        <w:t xml:space="preserve">C.	Séances de séminaire66.	28 mars 2025 : « Droit de propriété et droit d'exclure : un couple problématique ? », dans le cadre d’une série de conférences organisée par le Groupe de Recherche en Droit Privé de l’université de Montréal67.	31 janvier 2025 : « Le sous-sol bien commun », organisé par Sébastien Chailleux (Science po Bordeaux)68.	21 novembre 2024: « La république des biens communs contre le marché des biens privés”, invité le dans le cadre du séminaire Nosophi.69.	17 octobre 2024 : « Peut-on parler d’ordre propriétaire ? », invité dans le cadre d’un séminaire sur la propriété par Arnaud Tomès à l’université de Strasbourg.70.	22 mai 2024 : « Hypothèse sur une théorie des biens communs”, participation au séminaire RVIP organisé dans le cadre du CTP (ULB).71.	15 mars 2024 : intervention à Rennes dans le cadre du séminaire d’équipe CAPHI.72.	6 décembre 2022 : intervention à Toulouse dans le cadre du séminaire interdisciplinaire philo-éco praxis organisé par Aurélien Berlan.73.	21 avril 2022 : intervention dans le cadre d’une Table-Ronde autour du livre de Catherine Colliot-Thélène, Le commun de la liberté organisée par Magali Bessone.74.	26 octobre 2021 : intervention dans le cade du séminaire d’équipe de SPH : « Redéfinir la terre, repenser sa propriété »75.	16 mars 2020 : intervention dans le cadre des travaux du Groupe Jean-Jacques Rousseau sur la Lettre à Christophe de Beaumont76.	27 mars 2019 : « D’une intuition porteuse de Rousseau au sujet du droit de propriété » dans le cadre du séminaire d’histoire de la philosophie organisé par Ludmilla Lorrain à Paris 177.	2017 : « Droit de propriété et idéologie propriétaire », séminaire de philosophie du droit, université de Cergy-Pontoise.78.	2016 : « La réappropriation du travail : le cas problématique des plateformes pair à pair », séminaire « pratiques utopiques », Sophiapol, Nanterre.79.	2016 : « La république et le droit de propriété », séminaire du GEREP, Paris.80.	2016 : « Propositions pour une approche néo-républicaine du droit de propriété », séminaire de théorie politique POLIS de l’ULB, Bruxelles.81.	2016: Invited to discuss Enzo Rossi (University of Amsterdam) paper « Libertarianism, Capitalism, Ideology: A Reality Check », Political Theory Seminar of ED Sciences po Paris.82.	2015 : « Le concept de propriété aujourd'hui », séminaire de M2 de Philosophie politique contemporaine de J.-F. Spitz.83.	2014 : Conférence sur le thème des communs, séminaire de master d’écologie politique et d’urbanisme, Genève.84.	2014 : « Les passions politiques chez Jean-Jacques Rousseau », séminaire à Paris Ouest la Défense, Nanterre.85.	2014 : « Rousseau et le commerce dans le Projet de constitution pour la Corse », séminaire du Groupe Jean-Jacques Rousseau sur le Projet de constitution pour la Corse.86.	2014 : « Ce qui résiste dans la philosophie politique de Rousseau. La nature humaine en résistance », séminaire « Questions de résistance : histoire, théorie et pratique », Nanterre.87.	6 juin 2016 : présentation et discussion de mon ouvrage Le renversement de l’individualisme possessif lors d’une après-midi de travail, organisée par Stéphane Haber, « Lumières, politique, utopie » à Nanterre.88.	1er avril : participation au séminaire Pratiques utopiques organisé dans le cadre du Sophiapol (Nanterre) par Stéphane Haber, Christian Laval et Pierre Sauvêtre : « La réappropriation du travail : le cas problématique des plateformes pair à pair ».89.	14 avril 2016 : intervention dans le cadre du séminaire du GEREP : « la république et le droit de propriété ».90.	15 mars 2016 : intervention sur les communs dans le cadre du Séminaire POLIS de l’ULB coordonné par Justine Lacroix : « Propositions pour une approche néo-républicaine du droit de propriété ».91.	4 décembre 2015 : répondant des interventions de Pierre Sauvêtre (Lille 3) et Eric Fabri (ULB) lors d’une séance du séminaire du GEREP sur les communs.92.	14 novembre 2015 : invited to discuss Enzo Rossi (University of Amsterdam) paper « Libertarianism, Capitalism, Ideology: A Reality Check », Political Theory Seminar of ED Sciences po Paris.93.	10 février 2015 : intervention dans le cadre séminaire de M2 de Philosophie politique contemporaine (J.-F. Spitz) – « Le concept de propriété aujourd'hui ».94.	octobre 2014 : intervention dans le cadre séminaire du GEREP sur les communs.95.	26 septembre 2014 : conférence à Genève sur le thème des communs dans le cadre d’un séminaire de master d’écologie politique et d’urbanisme.96.	14 octobre 2014 : intervention dans le cadre d'un séminaire à Paris Ouest la Défense, « Les passions politiques chez JJR ».97.	27 septembre 2014 : intervention dans le cadre du séminaire du Groupe Jean-Jacques Rousseau sur le Projet de constitution pour la Corse.98.	3 février 2014 : Séminaire Questions de résistance : histoire, théorie et pratique organisé par Miryam Giargia et Elisa Reato dans le cadre du Sophiapol (EA 3932) à l’Université Paris Ouest Nanterre La Défense sous l’égide du Sophiapol : « Ce qui résiste dans la philosophie politique de Rousseau. La nature humaine en résistance ».99.	9 novembre 2013 : Séminaire du Groupe Jean-Jacques Rousseau (UMR 5037) sur le Projet de Constitution pour la Corse.100.	6 novembre 2013 : Séminaire de l’ANCo (Analyses Normatives Contemporaines) dans le cadre du CERSES (UMR 8137) et de Nosophi (Normes, Sociétés, Philosophies, appartenant à Phico, Philosophie Contemporaine, EA 3562) : « La propriété et les réseaux ».101.	11 décembre 2010 : Séminaire de L’équipe Jean-Jacques Rousseau (UMR 8599) : « Qu’est-ce que Robinson nous apprend sur la propriété ? ».102.	12 décembre 2009 : Atelier Ontologie sociale et métaphysique, organisé à l’Université François Rabelais de Tours par Raphaël Chappé et Pierre Crétois dans le cadre du département de philosophie de l’Université de Tours et du Sophiapol (EA 3932) : « La lecture durkheimienne de Rousseau ».103.	26 octobre 2009 : Séminaire de méthodologie dans le cadre du Sophiapol (EA 3932) : « Comment juger de la pertinence de l’usage d’une certaine technicité métaphysique pour étudier un auteur qui semble pourtant y répugner ? ».104.	31 mars 2008 : Communication dans le cadre du séminaire de Master de philosophie de F. Markovits à l’Université Paris Ouest Nanterre La Défense, « La propriété chez Jean-Jacques Rousseau ».105.	5 avril 2008 : Séminaire interdisciplinaire du LIRE équipe XVIIIe siècle (UMR 5611) à L’université de Lyon 2 : « Rousseau : l’économie de la simplicité ».106.	29 mai 2008 : Séminaire interdisciplinaire du LIRE équipe XIXe siècle (UMR 5611) à L’Université de Lyon 2, « Le bien commun chez Rousseau ».107.	15 décembre 2008 : Séminaire de Master de Francine Markovits à L’Université Paris Ouest Nanterre La Défense, « La notion de domaine éminent dans L’Encyclopédie ».108.	23 janvier 2008 : Réunion de l’équipe « metamorfosi dei lumi » de l’Université de Turin coordonnée par Simone Messina et Valentina Ramacciotti, « Le droit de propriété et le paysage dans la deuxième moitié du XVIIIe siècle ».</w:t>
      </w:r>
    </w:p>
    <w:p>
      <w:pPr/>
      <w:r>
        <w:rPr/>
        <w:t xml:space="preserve">D.	Autres communications</w:t>
      </w:r>
    </w:p>
    <w:p>
      <w:pPr>
        <w:numPr>
          <w:ilvl w:val="0"/>
          <w:numId w:val="20"/>
        </w:numPr>
      </w:pPr>
      <w:r>
        <w:rPr/>
        <w:t xml:space="preserve">2018-2025 : série d’entretiens menés avec la librairie Mollat dans le cadre des activités de la société de philosophie de Bordeaux : Etienne Balibar, Jacques Rancière, Céline Spector, Lauréline Fontaine, Philippe Van Parijs…</w:t>
      </w:r>
    </w:p>
    <w:p>
      <w:pPr>
        <w:numPr>
          <w:ilvl w:val="0"/>
          <w:numId w:val="20"/>
        </w:numPr>
      </w:pPr>
      <w:r>
        <w:rPr/>
        <w:t xml:space="preserve">22 mai 2025 : intervention sur le thème du libertarisme dans le cadre l’université populaire de Bordeaux.</w:t>
      </w:r>
    </w:p>
    <w:p>
      <w:pPr>
        <w:numPr>
          <w:ilvl w:val="0"/>
          <w:numId w:val="20"/>
        </w:numPr>
      </w:pPr>
      <w:r>
        <w:rPr/>
        <w:t xml:space="preserve">15 mai 2025 : participation à un débat sur la propriété organisé par la mairie de Bordeaux.</w:t>
      </w:r>
    </w:p>
    <w:p>
      <w:pPr>
        <w:numPr>
          <w:ilvl w:val="0"/>
          <w:numId w:val="20"/>
        </w:numPr>
      </w:pPr>
      <w:r>
        <w:rPr/>
        <w:t xml:space="preserve">23 septembre 2024 : participation à la nuit des idées à Lisbonne organisée par l’institution culturel français.</w:t>
      </w:r>
    </w:p>
    <w:p>
      <w:pPr>
        <w:numPr>
          <w:ilvl w:val="0"/>
          <w:numId w:val="20"/>
        </w:numPr>
      </w:pPr>
      <w:r>
        <w:rPr/>
        <w:t xml:space="preserve">14 septembre 2024 : participation à une table-ronde sur l’égalité avec Céline Spector et Catherine Volpilhac-Auger aux journées de la Brède.</w:t>
      </w:r>
    </w:p>
    <w:p>
      <w:pPr>
        <w:numPr>
          <w:ilvl w:val="0"/>
          <w:numId w:val="20"/>
        </w:numPr>
      </w:pPr>
      <w:r>
        <w:rPr/>
        <w:t xml:space="preserve">8 mars 2024 : participation à une table-ronde sur les communs dans le cadre des journées de formation du secondaire à Limoges.</w:t>
      </w:r>
    </w:p>
    <w:p>
      <w:pPr>
        <w:numPr>
          <w:ilvl w:val="0"/>
          <w:numId w:val="20"/>
        </w:numPr>
      </w:pPr>
      <w:r>
        <w:rPr/>
        <w:t xml:space="preserve">27 janvier 2022 : invitation à la nuit idées à Mexico organisée par l’institut culturel français (participation au format vidéo).</w:t>
      </w:r>
    </w:p>
    <w:p>
      <w:pPr>
        <w:numPr>
          <w:ilvl w:val="0"/>
          <w:numId w:val="20"/>
        </w:numPr>
      </w:pPr>
      <w:r>
        <w:rPr/>
        <w:t xml:space="preserve">21 août 2021 : participation à une table-ronde organisée dans le cadre du festival d’Uzeste avec Ludivine Bantigny et Jean-François Dupeyron, « Les communs, en voulons-nous vraiment ? ».</w:t>
      </w:r>
    </w:p>
    <w:p>
      <w:pPr>
        <w:numPr>
          <w:ilvl w:val="0"/>
          <w:numId w:val="20"/>
        </w:numPr>
      </w:pPr>
      <w:r>
        <w:rPr/>
        <w:t xml:space="preserve">2017 : « La signification de « vitam impendere vero » sous la plume de Jean-Jacques Rousseau », Séminaire de formation continue des magistrats, IHEJ-ENM, Paris.</w:t>
      </w:r>
    </w:p>
    <w:p>
      <w:pPr>
        <w:numPr>
          <w:ilvl w:val="0"/>
          <w:numId w:val="20"/>
        </w:numPr>
      </w:pPr>
      <w:r>
        <w:rPr/>
        <w:t xml:space="preserve">2017 : « Le problème de la stabilité de l’Etat de Rousseau à Rawls », formation à l’agrégation interne de philosophie sur l’Etat, Orléans.</w:t>
      </w:r>
    </w:p>
    <w:p>
      <w:pPr>
        <w:numPr>
          <w:ilvl w:val="0"/>
          <w:numId w:val="20"/>
        </w:numPr>
      </w:pPr>
      <w:r>
        <w:rPr/>
        <w:t xml:space="preserve">2016 : Intervention dans le cadre d’une journée de formation à l’agrégation interne, Orléans.</w:t>
      </w:r>
    </w:p>
    <w:p>
      <w:pPr>
        <w:numPr>
          <w:ilvl w:val="0"/>
          <w:numId w:val="20"/>
        </w:numPr>
      </w:pPr>
      <w:r>
        <w:rPr/>
        <w:t xml:space="preserve">2016 : « La figure de l’ennemi intérieur chez Rousseau », Séminaire de formation continue des magistrats, IHEJ-ENM, Paris.</w:t>
      </w:r>
    </w:p>
    <w:p>
      <w:pPr>
        <w:numPr>
          <w:ilvl w:val="0"/>
          <w:numId w:val="20"/>
        </w:numPr>
      </w:pPr>
      <w:r>
        <w:rPr/>
        <w:t xml:space="preserve">2015 : « Rousseau et la religion », participation à la formation continue des enseignants du secondaire sur la religion, Tours.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Chronique de philosophie morale et politique</w:t>
              </w:r>
            </w:hyperlink>
          </w:p>
          <w:p>
            <w:pPr/>
            <w:hyperlink r:id="rId20" w:history="1">
              <w:r>
                <w:rPr>
                  <w:color w:val="#410a8c"/>
                  <w:u w:val="single"/>
                </w:rPr>
                <w:t xml:space="preserve">Fabien Ferri</w:t>
              </w:r>
            </w:hyperlink>
            <w:r>
              <w:rPr/>
              <w:t xml:space="preserve">,</w:t>
            </w:r>
            <w:hyperlink r:id="rId21" w:history="1">
              <w:r>
                <w:rPr>
                  <w:color w:val="#410a8c"/>
                  <w:u w:val="single"/>
                </w:rPr>
                <w:t xml:space="preserve">Anna C. Zielinska</w:t>
              </w:r>
            </w:hyperlink>
            <w:r>
              <w:rPr/>
              <w:t xml:space="preserve">,</w:t>
            </w:r>
            <w:hyperlink r:id="rId22" w:history="1">
              <w:r>
                <w:rPr>
                  <w:color w:val="#410a8c"/>
                  <w:u w:val="single"/>
                </w:rPr>
                <w:t xml:space="preserve">Pierre Crétois</w:t>
              </w:r>
            </w:hyperlink>
          </w:p>
          <w:p>
            <w:pPr/>
            <w:r>
              <w:rPr>
                <w:i w:val="1"/>
                <w:iCs w:val="1"/>
              </w:rPr>
              <w:t xml:space="preserve">Les canons : arts, littérature, philosophie</w:t>
            </w:r>
            <w:r>
              <w:rPr/>
              <w:t xml:space="preserve">, 2025, pp.113-139</w:t>
            </w:r>
          </w:p>
          <w:p>
            <w:pPr/>
            <w:r>
              <w:rPr/>
              <w:t xml:space="preserve">Autre publication scientifique</w:t>
            </w:r>
          </w:p>
          <w:p>
            <w:pPr/>
            <w:hyperlink r:id="rId19" w:history="1">
              <w:r>
                <w:rPr>
                  <w:color w:val="#410a8c"/>
                  <w:u w:val="single"/>
                </w:rPr>
                <w:t xml:space="preserve">hal-05228186v1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souveraineté populaire : un levier pour la démocratie ?</w:t>
              </w:r>
            </w:hyperlink>
          </w:p>
          <w:p>
            <w:pPr/>
            <w:hyperlink r:id="rId22" w:history="1">
              <w:r>
                <w:rPr>
                  <w:color w:val="#410a8c"/>
                  <w:u w:val="single"/>
                </w:rPr>
                <w:t xml:space="preserve">Pierre Crétois</w:t>
              </w:r>
            </w:hyperlink>
            <w:r>
              <w:rPr/>
              <w:t xml:space="preserve">,</w:t>
            </w:r>
            <w:hyperlink r:id="rId24" w:history="1">
              <w:r>
                <w:rPr>
                  <w:color w:val="#410a8c"/>
                  <w:u w:val="single"/>
                </w:rPr>
                <w:t xml:space="preserve">Christophe Miqueu</w:t>
              </w:r>
            </w:hyperlink>
            <w:r>
              <w:rPr/>
              <w:t xml:space="preserve">,</w:t>
            </w:r>
            <w:hyperlink r:id="rId25" w:history="1">
              <w:r>
                <w:rPr>
                  <w:color w:val="#410a8c"/>
                  <w:u w:val="single"/>
                </w:rPr>
                <w:t xml:space="preserve">Stéphanie Roza</w:t>
              </w:r>
            </w:hyperlink>
          </w:p>
          <w:p>
            <w:pPr/>
            <w:hyperlink r:id="rId26" w:history="1">
              <w:r>
                <w:rPr>
                  <w:color w:val="#410a8c"/>
                  <w:u w:val="single"/>
                </w:rPr>
                <w:t xml:space="preserve">Le Bord de l'eau</w:t>
              </w:r>
            </w:hyperlink>
            <w:r>
              <w:rPr/>
              <w:t xml:space="preserve">, pp.284, 2024, 978-2-38519-034-7</w:t>
            </w:r>
          </w:p>
          <w:p>
            <w:pPr/>
            <w:r>
              <w:rPr/>
              <w:t xml:space="preserve">Ouvrages</w:t>
            </w:r>
          </w:p>
          <w:p>
            <w:pPr/>
            <w:hyperlink r:id="rId23" w:history="1">
              <w:r>
                <w:rPr>
                  <w:color w:val="#410a8c"/>
                  <w:u w:val="single"/>
                </w:rPr>
                <w:t xml:space="preserve">halshs-04594735v1</w:t>
              </w:r>
            </w:hyperlink>
          </w:p>
        </w:tc>
      </w:tr>
      <w:tr>
        <w:trPr/>
        <w:tc>
          <w:tcPr>
            <w:noWrap/>
          </w:tcPr>
          <w:p>
            <w:pPr>
              <w:spacing w:after="200"/>
            </w:pPr>
            <w:hyperlink r:id="rId27" w:history="1">
              <w:r>
                <w:rPr>
                  <w:color w:val="1e198e"/>
                  <w:b w:val="1"/>
                  <w:bCs w:val="1"/>
                  <w:u w:val="single"/>
                </w:rPr>
                <w:t xml:space="preserve">La copossession du monde</w:t>
              </w:r>
            </w:hyperlink>
          </w:p>
          <w:p>
            <w:pPr/>
            <w:hyperlink r:id="rId22" w:history="1">
              <w:r>
                <w:rPr>
                  <w:color w:val="#410a8c"/>
                  <w:u w:val="single"/>
                </w:rPr>
                <w:t xml:space="preserve">Pierre Crétois</w:t>
              </w:r>
            </w:hyperlink>
          </w:p>
          <w:p>
            <w:pPr/>
            <w:r>
              <w:rPr/>
              <w:t xml:space="preserve">Amsterdam, 225 p., 2023</w:t>
            </w:r>
          </w:p>
          <w:p>
            <w:pPr/>
            <w:r>
              <w:rPr/>
              <w:t xml:space="preserve">Ouvrages</w:t>
            </w:r>
          </w:p>
          <w:p>
            <w:pPr/>
            <w:hyperlink r:id="rId27" w:history="1">
              <w:r>
                <w:rPr>
                  <w:color w:val="#410a8c"/>
                  <w:u w:val="single"/>
                </w:rPr>
                <w:t xml:space="preserve">hal-05284708v1</w:t>
              </w:r>
            </w:hyperlink>
          </w:p>
        </w:tc>
      </w:tr>
      <w:tr>
        <w:trPr/>
        <w:tc>
          <w:tcPr>
            <w:noWrap/>
          </w:tcPr>
          <w:p>
            <w:pPr>
              <w:spacing w:after="200"/>
            </w:pPr>
            <w:hyperlink r:id="rId28" w:history="1">
              <w:r>
                <w:rPr>
                  <w:color w:val="1e198e"/>
                  <w:b w:val="1"/>
                  <w:bCs w:val="1"/>
                  <w:u w:val="single"/>
                </w:rPr>
                <w:t xml:space="preserve">La parte commun</w:t>
              </w:r>
            </w:hyperlink>
          </w:p>
          <w:p>
            <w:pPr/>
            <w:hyperlink r:id="rId22" w:history="1">
              <w:r>
                <w:rPr>
                  <w:color w:val="#410a8c"/>
                  <w:u w:val="single"/>
                </w:rPr>
                <w:t xml:space="preserve">Pierre Crétois</w:t>
              </w:r>
            </w:hyperlink>
            <w:r>
              <w:rPr/>
              <w:t xml:space="preserve">,</w:t>
            </w:r>
            <w:hyperlink r:id="rId29" w:history="1">
              <w:r>
                <w:rPr>
                  <w:color w:val="#410a8c"/>
                  <w:u w:val="single"/>
                </w:rPr>
                <w:t xml:space="preserve">Sion Serra Lopez</w:t>
              </w:r>
            </w:hyperlink>
          </w:p>
          <w:p>
            <w:pPr/>
            <w:r>
              <w:rPr/>
              <w:t xml:space="preserve">NED Ediciones, 2023</w:t>
            </w:r>
          </w:p>
          <w:p>
            <w:pPr/>
            <w:r>
              <w:rPr/>
              <w:t xml:space="preserve">Ouvrages</w:t>
            </w:r>
          </w:p>
          <w:p>
            <w:pPr/>
            <w:hyperlink r:id="rId28" w:history="1">
              <w:r>
                <w:rPr>
                  <w:color w:val="#410a8c"/>
                  <w:u w:val="single"/>
                </w:rPr>
                <w:t xml:space="preserve">hal-05284725v1</w:t>
              </w:r>
            </w:hyperlink>
          </w:p>
        </w:tc>
      </w:tr>
      <w:tr>
        <w:trPr/>
        <w:tc>
          <w:tcPr>
            <w:noWrap/>
          </w:tcPr>
          <w:p>
            <w:pPr>
              <w:spacing w:after="200"/>
            </w:pPr>
            <w:hyperlink r:id="rId30" w:history="1">
              <w:r>
                <w:rPr>
                  <w:color w:val="1e198e"/>
                  <w:b w:val="1"/>
                  <w:bCs w:val="1"/>
                  <w:u w:val="single"/>
                </w:rPr>
                <w:t xml:space="preserve">La démocratie sous les bombes. Syrie-Le Rojava entre idéalisation et répression</w:t>
              </w:r>
            </w:hyperlink>
          </w:p>
          <w:p>
            <w:pPr/>
            <w:hyperlink r:id="rId31" w:history="1">
              <w:r>
                <w:rPr>
                  <w:color w:val="#410a8c"/>
                  <w:u w:val="single"/>
                </w:rPr>
                <w:t xml:space="preserve">Edouard Jourdain</w:t>
              </w:r>
            </w:hyperlink>
            <w:r>
              <w:rPr/>
              <w:t xml:space="preserve">,</w:t>
            </w:r>
            <w:hyperlink r:id="rId22" w:history="1">
              <w:r>
                <w:rPr>
                  <w:color w:val="#410a8c"/>
                  <w:u w:val="single"/>
                </w:rPr>
                <w:t xml:space="preserve">Pierre Crétois</w:t>
              </w:r>
            </w:hyperlink>
          </w:p>
          <w:p>
            <w:pPr/>
            <w:hyperlink r:id="rId32" w:history="1">
              <w:r>
                <w:rPr>
                  <w:color w:val="#410a8c"/>
                  <w:u w:val="single"/>
                </w:rPr>
                <w:t xml:space="preserve">Editions du Bord de l'eau</w:t>
              </w:r>
            </w:hyperlink>
            <w:r>
              <w:rPr/>
              <w:t xml:space="preserve">, 2022</w:t>
            </w:r>
          </w:p>
          <w:p>
            <w:pPr/>
            <w:r>
              <w:rPr/>
              <w:t xml:space="preserve">Ouvrages</w:t>
            </w:r>
          </w:p>
          <w:p>
            <w:pPr/>
            <w:hyperlink r:id="rId30" w:history="1">
              <w:r>
                <w:rPr>
                  <w:color w:val="#410a8c"/>
                  <w:u w:val="single"/>
                </w:rPr>
                <w:t xml:space="preserve">hal-04568101v1</w:t>
              </w:r>
            </w:hyperlink>
          </w:p>
        </w:tc>
      </w:tr>
      <w:tr>
        <w:trPr/>
        <w:tc>
          <w:tcPr>
            <w:noWrap/>
          </w:tcPr>
          <w:p>
            <w:pPr>
              <w:spacing w:after="200"/>
            </w:pPr>
            <w:hyperlink r:id="rId33" w:history="1">
              <w:r>
                <w:rPr>
                  <w:color w:val="1e198e"/>
                  <w:b w:val="1"/>
                  <w:bCs w:val="1"/>
                  <w:u w:val="single"/>
                </w:rPr>
                <w:t xml:space="preserve">La part commune</w:t>
              </w:r>
            </w:hyperlink>
          </w:p>
          <w:p>
            <w:pPr/>
            <w:hyperlink r:id="rId22" w:history="1">
              <w:r>
                <w:rPr>
                  <w:color w:val="#410a8c"/>
                  <w:u w:val="single"/>
                </w:rPr>
                <w:t xml:space="preserve">Pierre Crétois</w:t>
              </w:r>
            </w:hyperlink>
          </w:p>
          <w:p>
            <w:pPr/>
            <w:r>
              <w:rPr/>
              <w:t xml:space="preserve">Amsterdam, 207 p., 2020</w:t>
            </w:r>
          </w:p>
          <w:p>
            <w:pPr/>
            <w:r>
              <w:rPr/>
              <w:t xml:space="preserve">Ouvrages</w:t>
            </w:r>
          </w:p>
          <w:p>
            <w:pPr/>
            <w:hyperlink r:id="rId33" w:history="1">
              <w:r>
                <w:rPr>
                  <w:color w:val="#410a8c"/>
                  <w:u w:val="single"/>
                </w:rPr>
                <w:t xml:space="preserve">hal-05284715v1</w:t>
              </w:r>
            </w:hyperlink>
          </w:p>
        </w:tc>
      </w:tr>
      <w:tr>
        <w:trPr/>
        <w:tc>
          <w:tcPr>
            <w:noWrap/>
          </w:tcPr>
          <w:p>
            <w:pPr>
              <w:spacing w:after="200"/>
            </w:pPr>
            <w:hyperlink r:id="rId34" w:history="1">
              <w:r>
                <w:rPr>
                  <w:color w:val="1e198e"/>
                  <w:b w:val="1"/>
                  <w:bCs w:val="1"/>
                  <w:u w:val="single"/>
                </w:rPr>
                <w:t xml:space="preserve">Etat social, propriété publique et biens communs</w:t>
              </w:r>
            </w:hyperlink>
          </w:p>
          <w:p>
            <w:pPr/>
            <w:hyperlink r:id="rId3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Le Bord de l'eau, pp.308, 2015, Les voie du politique</w:t>
            </w:r>
          </w:p>
          <w:p>
            <w:pPr/>
            <w:r>
              <w:rPr/>
              <w:t xml:space="preserve">Ouvrages</w:t>
            </w:r>
          </w:p>
          <w:p>
            <w:pPr/>
            <w:hyperlink r:id="rId34" w:history="1">
              <w:r>
                <w:rPr>
                  <w:color w:val="#410a8c"/>
                  <w:u w:val="single"/>
                </w:rPr>
                <w:t xml:space="preserve">hal-03677146v1</w:t>
              </w:r>
            </w:hyperlink>
          </w:p>
        </w:tc>
      </w:tr>
      <w:tr>
        <w:trPr/>
        <w:tc>
          <w:tcPr>
            <w:noWrap/>
          </w:tcPr>
          <w:p>
            <w:pPr>
              <w:spacing w:after="200"/>
            </w:pPr>
            <w:hyperlink r:id="rId36" w:history="1">
              <w:r>
                <w:rPr>
                  <w:color w:val="1e198e"/>
                  <w:b w:val="1"/>
                  <w:bCs w:val="1"/>
                  <w:u w:val="single"/>
                </w:rPr>
                <w:t xml:space="preserve">Un républicanisme social au XVIIIe siècle : l'exception française ?</w:t>
              </w:r>
            </w:hyperlink>
          </w:p>
          <w:p>
            <w:pPr/>
            <w:hyperlink r:id="rId2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Publications de la Sorbonne. 2014</w:t>
            </w:r>
          </w:p>
          <w:p>
            <w:pPr/>
            <w:r>
              <w:rPr/>
              <w:t xml:space="preserve">Ouvrages</w:t>
            </w:r>
          </w:p>
          <w:p>
            <w:pPr/>
            <w:hyperlink r:id="rId36" w:history="1">
              <w:r>
                <w:rPr>
                  <w:color w:val="#410a8c"/>
                  <w:u w:val="single"/>
                </w:rPr>
                <w:t xml:space="preserve">halshs-02376123v1</w:t>
              </w:r>
            </w:hyperlink>
          </w:p>
        </w:tc>
      </w:tr>
      <w:tr>
        <w:trPr/>
        <w:tc>
          <w:tcPr>
            <w:noWrap/>
          </w:tcPr>
          <w:p>
            <w:pPr>
              <w:spacing w:after="200"/>
            </w:pPr>
            <w:hyperlink r:id="rId37" w:history="1">
              <w:r>
                <w:rPr>
                  <w:color w:val="1e198e"/>
                  <w:b w:val="1"/>
                  <w:bCs w:val="1"/>
                  <w:u w:val="single"/>
                </w:rPr>
                <w:t xml:space="preserve">Le renversement de l'individualisme possessif. De Hobbes à l'Etat social</w:t>
              </w:r>
            </w:hyperlink>
          </w:p>
          <w:p>
            <w:pPr/>
            <w:hyperlink r:id="rId22" w:history="1">
              <w:r>
                <w:rPr>
                  <w:color w:val="#410a8c"/>
                  <w:u w:val="single"/>
                </w:rPr>
                <w:t xml:space="preserve">Pierre Crétois</w:t>
              </w:r>
            </w:hyperlink>
          </w:p>
          <w:p>
            <w:pPr/>
            <w:r>
              <w:rPr/>
              <w:t xml:space="preserve">Classiques Garnier, 2014</w:t>
            </w:r>
          </w:p>
          <w:p>
            <w:pPr/>
            <w:r>
              <w:rPr/>
              <w:t xml:space="preserve">Ouvrages</w:t>
            </w:r>
          </w:p>
          <w:p>
            <w:pPr/>
            <w:hyperlink r:id="rId37" w:history="1">
              <w:r>
                <w:rPr>
                  <w:color w:val="#410a8c"/>
                  <w:u w:val="single"/>
                </w:rPr>
                <w:t xml:space="preserve">hal-05284700v1</w:t>
              </w:r>
            </w:hyperlink>
          </w:p>
        </w:tc>
      </w:tr>
      <w:tr>
        <w:trPr/>
        <w:tc>
          <w:tcPr>
            <w:noWrap/>
          </w:tcPr>
          <w:p>
            <w:pPr>
              <w:spacing w:after="200"/>
            </w:pPr>
            <w:hyperlink r:id="rId38" w:history="1">
              <w:r>
                <w:rPr>
                  <w:color w:val="1e198e"/>
                  <w:b w:val="1"/>
                  <w:bCs w:val="1"/>
                  <w:u w:val="single"/>
                </w:rPr>
                <w:t xml:space="preserve">L'homme présupposé</w:t>
              </w:r>
            </w:hyperlink>
          </w:p>
          <w:p>
            <w:pPr/>
            <w:hyperlink r:id="rId39" w:history="1">
              <w:r>
                <w:rPr>
                  <w:color w:val="#410a8c"/>
                  <w:u w:val="single"/>
                </w:rPr>
                <w:t xml:space="preserve">Raphaël Chappé</w:t>
              </w:r>
            </w:hyperlink>
            <w:r>
              <w:rPr/>
              <w:t xml:space="preserve">,</w:t>
            </w:r>
            <w:hyperlink r:id="rId22" w:history="1">
              <w:r>
                <w:rPr>
                  <w:color w:val="#410a8c"/>
                  <w:u w:val="single"/>
                </w:rPr>
                <w:t xml:space="preserve">Pierre Crétois</w:t>
              </w:r>
            </w:hyperlink>
          </w:p>
          <w:p>
            <w:pPr/>
            <w:r>
              <w:rPr/>
              <w:t xml:space="preserve">Chappé, Raphaël and Crétois, Pierre. Presses Universitaires de Provence, 2014</w:t>
            </w:r>
          </w:p>
          <w:p>
            <w:pPr/>
            <w:r>
              <w:rPr/>
              <w:t xml:space="preserve">Ouvrages</w:t>
            </w:r>
          </w:p>
          <w:p>
            <w:pPr/>
            <w:hyperlink r:id="rId38" w:history="1">
              <w:r>
                <w:rPr>
                  <w:color w:val="#410a8c"/>
                  <w:u w:val="single"/>
                </w:rPr>
                <w:t xml:space="preserve">hal-02168326v1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liberté, rien que l’égalité, toute la liberté</w:t>
              </w:r>
            </w:hyperlink>
          </w:p>
          <w:p>
            <w:pPr/>
            <w:hyperlink r:id="rId22" w:history="1">
              <w:r>
                <w:rPr>
                  <w:color w:val="#410a8c"/>
                  <w:u w:val="single"/>
                </w:rPr>
                <w:t xml:space="preserve">Pierre Crétois</w:t>
              </w:r>
            </w:hyperlink>
          </w:p>
          <w:p>
            <w:pPr/>
            <w:r>
              <w:rPr>
                <w:i w:val="1"/>
                <w:iCs w:val="1"/>
              </w:rPr>
              <w:t xml:space="preserve">Critique : revue générale des publications françaises et étrangères</w:t>
            </w:r>
            <w:r>
              <w:rPr/>
              <w:t xml:space="preserve">, 2024</w:t>
            </w:r>
          </w:p>
          <w:p>
            <w:pPr/>
            <w:r>
              <w:rPr/>
              <w:t xml:space="preserve">Article dans une revue</w:t>
            </w:r>
          </w:p>
          <w:p>
            <w:pPr/>
            <w:hyperlink r:id="rId40" w:history="1">
              <w:r>
                <w:rPr>
                  <w:color w:val="#410a8c"/>
                  <w:u w:val="single"/>
                </w:rPr>
                <w:t xml:space="preserve">hal-04970502v1</w:t>
              </w:r>
            </w:hyperlink>
          </w:p>
        </w:tc>
      </w:tr>
      <w:tr>
        <w:trPr/>
        <w:tc>
          <w:tcPr>
            <w:noWrap/>
          </w:tcPr>
          <w:p>
            <w:pPr>
              <w:spacing w:after="200"/>
            </w:pPr>
            <w:hyperlink r:id="rId41" w:history="1">
              <w:r>
                <w:rPr>
                  <w:color w:val="1e198e"/>
                  <w:b w:val="1"/>
                  <w:bCs w:val="1"/>
                  <w:u w:val="single"/>
                </w:rPr>
                <w:t xml:space="preserve">Propriétarisation : la voie pour une gestion raisonnable et durable de la nature ?</w:t>
              </w:r>
            </w:hyperlink>
          </w:p>
          <w:p>
            <w:pPr/>
            <w:hyperlink r:id="rId22" w:history="1">
              <w:r>
                <w:rPr>
                  <w:color w:val="#410a8c"/>
                  <w:u w:val="single"/>
                </w:rPr>
                <w:t xml:space="preserve">Pierre Crétois</w:t>
              </w:r>
            </w:hyperlink>
          </w:p>
          <w:p>
            <w:pPr/>
            <w:r>
              <w:rPr>
                <w:i w:val="1"/>
                <w:iCs w:val="1"/>
              </w:rPr>
              <w:t xml:space="preserve">Journal of interdisciplinary history of ideas</w:t>
            </w:r>
            <w:r>
              <w:rPr/>
              <w:t xml:space="preserve">, 2023, 12 (24)</w:t>
            </w:r>
          </w:p>
          <w:p>
            <w:pPr/>
            <w:r>
              <w:rPr/>
              <w:t xml:space="preserve">Article dans une revue</w:t>
            </w:r>
          </w:p>
          <w:p>
            <w:pPr/>
            <w:hyperlink r:id="rId41" w:history="1">
              <w:r>
                <w:rPr>
                  <w:color w:val="#410a8c"/>
                  <w:u w:val="single"/>
                </w:rPr>
                <w:t xml:space="preserve">hal-04970508v1</w:t>
              </w:r>
            </w:hyperlink>
          </w:p>
        </w:tc>
      </w:tr>
      <w:tr>
        <w:trPr/>
        <w:tc>
          <w:tcPr>
            <w:noWrap/>
          </w:tcPr>
          <w:p>
            <w:pPr>
              <w:spacing w:after="200"/>
            </w:pPr>
            <w:hyperlink r:id="rId42" w:history="1">
              <w:r>
                <w:rPr>
                  <w:color w:val="1e198e"/>
                  <w:b w:val="1"/>
                  <w:bCs w:val="1"/>
                  <w:u w:val="single"/>
                </w:rPr>
                <w:t xml:space="preserve">Adam Smith dans le viseur du populisme de gauche anti-Lumières</w:t>
              </w:r>
            </w:hyperlink>
          </w:p>
          <w:p>
            <w:pPr/>
            <w:hyperlink r:id="rId22" w:history="1">
              <w:r>
                <w:rPr>
                  <w:color w:val="#410a8c"/>
                  <w:u w:val="single"/>
                </w:rPr>
                <w:t xml:space="preserve">Pierre Crétois</w:t>
              </w:r>
            </w:hyperlink>
          </w:p>
          <w:p>
            <w:pPr/>
            <w:r>
              <w:rPr>
                <w:i w:val="1"/>
                <w:iCs w:val="1"/>
              </w:rPr>
              <w:t xml:space="preserve">Lumières</w:t>
            </w:r>
            <w:r>
              <w:rPr/>
              <w:t xml:space="preserve">, 2023</w:t>
            </w:r>
          </w:p>
          <w:p>
            <w:pPr/>
            <w:r>
              <w:rPr/>
              <w:t xml:space="preserve">Article dans une revue</w:t>
            </w:r>
          </w:p>
          <w:p>
            <w:pPr/>
            <w:hyperlink r:id="rId42" w:history="1">
              <w:r>
                <w:rPr>
                  <w:color w:val="#410a8c"/>
                  <w:u w:val="single"/>
                </w:rPr>
                <w:t xml:space="preserve">hal-04970501v1</w:t>
              </w:r>
            </w:hyperlink>
          </w:p>
        </w:tc>
      </w:tr>
      <w:tr>
        <w:trPr/>
        <w:tc>
          <w:tcPr>
            <w:noWrap/>
          </w:tcPr>
          <w:p>
            <w:pPr>
              <w:spacing w:after="200"/>
            </w:pPr>
            <w:hyperlink r:id="rId43" w:history="1">
              <w:r>
                <w:rPr>
                  <w:color w:val="1e198e"/>
                  <w:b w:val="1"/>
                  <w:bCs w:val="1"/>
                  <w:u w:val="single"/>
                </w:rPr>
                <w:t xml:space="preserve">Lever les brevets sur les vaccins ?</w:t>
              </w:r>
            </w:hyperlink>
          </w:p>
          <w:p>
            <w:pPr/>
            <w:hyperlink r:id="rId22" w:history="1">
              <w:r>
                <w:rPr>
                  <w:color w:val="#410a8c"/>
                  <w:u w:val="single"/>
                </w:rPr>
                <w:t xml:space="preserve">Pierre Crétois</w:t>
              </w:r>
            </w:hyperlink>
          </w:p>
          <w:p>
            <w:pPr/>
            <w:r>
              <w:rPr>
                <w:i w:val="1"/>
                <w:iCs w:val="1"/>
              </w:rPr>
              <w:t xml:space="preserve">Revue Esprit</w:t>
            </w:r>
            <w:r>
              <w:rPr/>
              <w:t xml:space="preserve">, 2022, 486</w:t>
            </w:r>
          </w:p>
          <w:p>
            <w:pPr/>
            <w:r>
              <w:rPr/>
              <w:t xml:space="preserve">Article dans une revue</w:t>
            </w:r>
          </w:p>
          <w:p>
            <w:pPr/>
            <w:hyperlink r:id="rId43" w:history="1">
              <w:r>
                <w:rPr>
                  <w:color w:val="#410a8c"/>
                  <w:u w:val="single"/>
                </w:rPr>
                <w:t xml:space="preserve">hal-04970506v1</w:t>
              </w:r>
            </w:hyperlink>
          </w:p>
        </w:tc>
      </w:tr>
      <w:tr>
        <w:trPr/>
        <w:tc>
          <w:tcPr>
            <w:noWrap/>
          </w:tcPr>
          <w:p>
            <w:pPr>
              <w:spacing w:after="200"/>
            </w:pPr>
            <w:hyperlink r:id="rId44" w:history="1">
              <w:r>
                <w:rPr>
                  <w:color w:val="1e198e"/>
                  <w:b w:val="1"/>
                  <w:bCs w:val="1"/>
                  <w:u w:val="single"/>
                </w:rPr>
                <w:t xml:space="preserve">L’idéologie propriétaire</w:t>
              </w:r>
            </w:hyperlink>
          </w:p>
          <w:p>
            <w:pPr/>
            <w:hyperlink r:id="rId22" w:history="1">
              <w:r>
                <w:rPr>
                  <w:color w:val="#410a8c"/>
                  <w:u w:val="single"/>
                </w:rPr>
                <w:t xml:space="preserve">Pierre Crétois</w:t>
              </w:r>
            </w:hyperlink>
          </w:p>
          <w:p>
            <w:pPr/>
            <w:r>
              <w:rPr>
                <w:i w:val="1"/>
                <w:iCs w:val="1"/>
              </w:rPr>
              <w:t xml:space="preserve">Cahiers de la recherche sur les droits fondamentaux </w:t>
            </w:r>
            <w:r>
              <w:rPr/>
              <w:t xml:space="preserve">, 2022, pp.23 - 30. </w:t>
            </w:r>
            <w:hyperlink r:id="rId45" w:history="1">
              <w:r>
                <w:rPr>
                  <w:color w:val="#410a8c"/>
                  <w:u w:val="single"/>
                </w:rPr>
                <w:t xml:space="preserve">⟨10.4000/crdf.8379⟩</w:t>
              </w:r>
            </w:hyperlink>
          </w:p>
          <w:p>
            <w:pPr/>
            <w:r>
              <w:rPr/>
              <w:t xml:space="preserve">Article dans une revue</w:t>
            </w:r>
          </w:p>
          <w:p>
            <w:pPr/>
            <w:hyperlink r:id="rId44" w:history="1">
              <w:r>
                <w:rPr>
                  <w:color w:val="#410a8c"/>
                  <w:u w:val="single"/>
                </w:rPr>
                <w:t xml:space="preserve">hal-04970517v1</w:t>
              </w:r>
            </w:hyperlink>
          </w:p>
        </w:tc>
      </w:tr>
      <w:tr>
        <w:trPr/>
        <w:tc>
          <w:tcPr>
            <w:noWrap/>
          </w:tcPr>
          <w:p>
            <w:pPr>
              <w:spacing w:after="200"/>
            </w:pPr>
            <w:hyperlink r:id="rId46" w:history="1">
              <w:r>
                <w:rPr>
                  <w:color w:val="1e198e"/>
                  <w:b w:val="1"/>
                  <w:bCs w:val="1"/>
                  <w:u w:val="single"/>
                </w:rPr>
                <w:t xml:space="preserve">Défendre la copossession des ressources pour préserver les communs environnementaux</w:t>
              </w:r>
            </w:hyperlink>
          </w:p>
          <w:p>
            <w:pPr/>
            <w:hyperlink r:id="rId22" w:history="1">
              <w:r>
                <w:rPr>
                  <w:color w:val="#410a8c"/>
                  <w:u w:val="single"/>
                </w:rPr>
                <w:t xml:space="preserve">Pierre Crétois</w:t>
              </w:r>
            </w:hyperlink>
          </w:p>
          <w:p>
            <w:pPr/>
            <w:r>
              <w:rPr>
                <w:i w:val="1"/>
                <w:iCs w:val="1"/>
              </w:rPr>
              <w:t xml:space="preserve">Revue Française de Socio-Economie</w:t>
            </w:r>
            <w:r>
              <w:rPr/>
              <w:t xml:space="preserve">, 2022, n°29, pp.131 - 148. </w:t>
            </w:r>
            <w:hyperlink r:id="rId47" w:history="1">
              <w:r>
                <w:rPr>
                  <w:color w:val="#410a8c"/>
                  <w:u w:val="single"/>
                </w:rPr>
                <w:t xml:space="preserve">⟨10.3917/rfse.029.0131⟩</w:t>
              </w:r>
            </w:hyperlink>
          </w:p>
          <w:p>
            <w:pPr/>
            <w:r>
              <w:rPr/>
              <w:t xml:space="preserve">Article dans une revue</w:t>
            </w:r>
          </w:p>
          <w:p>
            <w:pPr/>
            <w:hyperlink r:id="rId46" w:history="1">
              <w:r>
                <w:rPr>
                  <w:color w:val="#410a8c"/>
                  <w:u w:val="single"/>
                </w:rPr>
                <w:t xml:space="preserve">hal-04970507v1</w:t>
              </w:r>
            </w:hyperlink>
          </w:p>
        </w:tc>
      </w:tr>
      <w:tr>
        <w:trPr/>
        <w:tc>
          <w:tcPr>
            <w:noWrap/>
          </w:tcPr>
          <w:p>
            <w:pPr>
              <w:spacing w:after="200"/>
            </w:pPr>
            <w:hyperlink r:id="rId48" w:history="1">
              <w:r>
                <w:rPr>
                  <w:color w:val="1e198e"/>
                  <w:b w:val="1"/>
                  <w:bCs w:val="1"/>
                  <w:u w:val="single"/>
                </w:rPr>
                <w:t xml:space="preserve">De la critique du matérialisme historique à son dépassement</w:t>
              </w:r>
            </w:hyperlink>
          </w:p>
          <w:p>
            <w:pPr/>
            <w:hyperlink r:id="rId22" w:history="1">
              <w:r>
                <w:rPr>
                  <w:color w:val="#410a8c"/>
                  <w:u w:val="single"/>
                </w:rPr>
                <w:t xml:space="preserve">Pierre Crétois</w:t>
              </w:r>
            </w:hyperlink>
          </w:p>
          <w:p>
            <w:pPr/>
            <w:r>
              <w:rPr>
                <w:i w:val="1"/>
                <w:iCs w:val="1"/>
              </w:rPr>
              <w:t xml:space="preserve">Philosophie</w:t>
            </w:r>
            <w:r>
              <w:rPr/>
              <w:t xml:space="preserve">, 2020, 144</w:t>
            </w:r>
          </w:p>
          <w:p>
            <w:pPr/>
            <w:r>
              <w:rPr/>
              <w:t xml:space="preserve">Article dans une revue</w:t>
            </w:r>
          </w:p>
          <w:p>
            <w:pPr/>
            <w:hyperlink r:id="rId48" w:history="1">
              <w:r>
                <w:rPr>
                  <w:color w:val="#410a8c"/>
                  <w:u w:val="single"/>
                </w:rPr>
                <w:t xml:space="preserve">hal-04970499v1</w:t>
              </w:r>
            </w:hyperlink>
          </w:p>
        </w:tc>
      </w:tr>
      <w:tr>
        <w:trPr/>
        <w:tc>
          <w:tcPr>
            <w:noWrap/>
          </w:tcPr>
          <w:p>
            <w:pPr>
              <w:spacing w:after="200"/>
            </w:pPr>
            <w:hyperlink r:id="rId49" w:history="1">
              <w:r>
                <w:rPr>
                  <w:color w:val="1e198e"/>
                  <w:b w:val="1"/>
                  <w:bCs w:val="1"/>
                  <w:u w:val="single"/>
                </w:rPr>
                <w:t xml:space="preserve">Moins de biens pour plus de liens : Jean-Jacques Rousseau, décroissanciste avant l’heure ?</w:t>
              </w:r>
            </w:hyperlink>
          </w:p>
          <w:p>
            <w:pPr/>
            <w:hyperlink r:id="rId22" w:history="1">
              <w:r>
                <w:rPr>
                  <w:color w:val="#410a8c"/>
                  <w:u w:val="single"/>
                </w:rPr>
                <w:t xml:space="preserve">Pierre Crétois</w:t>
              </w:r>
            </w:hyperlink>
          </w:p>
          <w:p>
            <w:pPr/>
            <w:r>
              <w:rPr>
                <w:i w:val="1"/>
                <w:iCs w:val="1"/>
              </w:rPr>
              <w:t xml:space="preserve">Astérion</w:t>
            </w:r>
            <w:r>
              <w:rPr/>
              <w:t xml:space="preserve">, 2019, 20, </w:t>
            </w:r>
            <w:hyperlink r:id="rId50" w:history="1">
              <w:r>
                <w:rPr>
                  <w:color w:val="#410a8c"/>
                  <w:u w:val="single"/>
                </w:rPr>
                <w:t xml:space="preserve">⟨10.4000/asterion.3871⟩</w:t>
              </w:r>
            </w:hyperlink>
          </w:p>
          <w:p>
            <w:pPr/>
            <w:r>
              <w:rPr/>
              <w:t xml:space="preserve">Article dans une revue</w:t>
            </w:r>
          </w:p>
          <w:p>
            <w:pPr/>
            <w:hyperlink r:id="rId49" w:history="1">
              <w:r>
                <w:rPr>
                  <w:color w:val="#410a8c"/>
                  <w:u w:val="single"/>
                </w:rPr>
                <w:t xml:space="preserve">hal-04970096v1</w:t>
              </w:r>
            </w:hyperlink>
          </w:p>
        </w:tc>
      </w:tr>
      <w:tr>
        <w:trPr/>
        <w:tc>
          <w:tcPr>
            <w:noWrap/>
          </w:tcPr>
          <w:p>
            <w:pPr>
              <w:spacing w:after="200"/>
            </w:pPr>
            <w:hyperlink r:id="rId51" w:history="1">
              <w:r>
                <w:rPr>
                  <w:color w:val="1e198e"/>
                  <w:b w:val="1"/>
                  <w:bCs w:val="1"/>
                  <w:u w:val="single"/>
                </w:rPr>
                <w:t xml:space="preserve">Un impôt fondé sur le coût social et environnemental de la propriété privée ?</w:t>
              </w:r>
            </w:hyperlink>
          </w:p>
          <w:p>
            <w:pPr/>
            <w:hyperlink r:id="rId22" w:history="1">
              <w:r>
                <w:rPr>
                  <w:color w:val="#410a8c"/>
                  <w:u w:val="single"/>
                </w:rPr>
                <w:t xml:space="preserve">Pierre Crétois</w:t>
              </w:r>
            </w:hyperlink>
          </w:p>
          <w:p>
            <w:pPr/>
            <w:r>
              <w:rPr>
                <w:i w:val="1"/>
                <w:iCs w:val="1"/>
              </w:rPr>
              <w:t xml:space="preserve">Éthique publique : Revue internationale d'éthique sociétale et gouvernementale</w:t>
            </w:r>
            <w:r>
              <w:rPr/>
              <w:t xml:space="preserve">, 2019, 21 (2), </w:t>
            </w:r>
            <w:hyperlink r:id="rId52" w:history="1">
              <w:r>
                <w:rPr>
                  <w:color w:val="#410a8c"/>
                  <w:u w:val="single"/>
                </w:rPr>
                <w:t xml:space="preserve">⟨10.4000/ethiquepublique.4954⟩</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hal-04970504v1</w:t>
              </w:r>
            </w:hyperlink>
          </w:p>
        </w:tc>
      </w:tr>
      <w:tr>
        <w:trPr/>
        <w:tc>
          <w:tcPr>
            <w:noWrap/>
          </w:tcPr>
          <w:p>
            <w:pPr>
              <w:spacing w:after="200"/>
            </w:pPr>
            <w:hyperlink r:id="rId54" w:history="1">
              <w:r>
                <w:rPr>
                  <w:color w:val="1e198e"/>
                  <w:b w:val="1"/>
                  <w:bCs w:val="1"/>
                  <w:u w:val="single"/>
                </w:rPr>
                <w:t xml:space="preserve">De Rousseau comme précurseur de la philosophie sociale : dépasser la lecture honnéthienne de Rousseau.</w:t>
              </w:r>
            </w:hyperlink>
          </w:p>
          <w:p>
            <w:pPr/>
            <w:hyperlink r:id="rId22" w:history="1">
              <w:r>
                <w:rPr>
                  <w:color w:val="#410a8c"/>
                  <w:u w:val="single"/>
                </w:rPr>
                <w:t xml:space="preserve">Pierre Crétois</w:t>
              </w:r>
            </w:hyperlink>
          </w:p>
          <w:p>
            <w:pPr/>
            <w:r>
              <w:rPr>
                <w:i w:val="1"/>
                <w:iCs w:val="1"/>
              </w:rPr>
              <w:t xml:space="preserve">Rousseau studies</w:t>
            </w:r>
            <w:r>
              <w:rPr/>
              <w:t xml:space="preserve">, 2017, 5</w:t>
            </w:r>
          </w:p>
          <w:p>
            <w:pPr/>
            <w:r>
              <w:rPr/>
              <w:t xml:space="preserve">Article dans une revue</w:t>
            </w:r>
          </w:p>
          <w:p>
            <w:pPr/>
            <w:hyperlink r:id="rId54" w:history="1">
              <w:r>
                <w:rPr>
                  <w:color w:val="#410a8c"/>
                  <w:u w:val="single"/>
                </w:rPr>
                <w:t xml:space="preserve">hal-04970038v1</w:t>
              </w:r>
            </w:hyperlink>
          </w:p>
        </w:tc>
      </w:tr>
      <w:tr>
        <w:trPr/>
        <w:tc>
          <w:tcPr>
            <w:noWrap/>
          </w:tcPr>
          <w:p>
            <w:pPr>
              <w:spacing w:after="200"/>
            </w:pPr>
            <w:hyperlink r:id="rId55" w:history="1">
              <w:r>
                <w:rPr>
                  <w:color w:val="1e198e"/>
                  <w:b w:val="1"/>
                  <w:bCs w:val="1"/>
                  <w:u w:val="single"/>
                </w:rPr>
                <w:t xml:space="preserve">L’intérêt général au crible de l’intérêt commun</w:t>
              </w:r>
            </w:hyperlink>
          </w:p>
          <w:p>
            <w:pPr/>
            <w:hyperlink r:id="rId22" w:history="1">
              <w:r>
                <w:rPr>
                  <w:color w:val="#410a8c"/>
                  <w:u w:val="single"/>
                </w:rPr>
                <w:t xml:space="preserve">Pierre Crétois</w:t>
              </w:r>
            </w:hyperlink>
          </w:p>
          <w:p>
            <w:pPr/>
            <w:r>
              <w:rPr>
                <w:i w:val="1"/>
                <w:iCs w:val="1"/>
              </w:rPr>
              <w:t xml:space="preserve">Astérion</w:t>
            </w:r>
            <w:r>
              <w:rPr/>
              <w:t xml:space="preserve">, 2017, 17, </w:t>
            </w:r>
            <w:hyperlink r:id="rId56" w:history="1">
              <w:r>
                <w:rPr>
                  <w:color w:val="#410a8c"/>
                  <w:u w:val="single"/>
                </w:rPr>
                <w:t xml:space="preserve">⟨10.4000/asterion.3031⟩</w:t>
              </w:r>
            </w:hyperlink>
          </w:p>
          <w:p>
            <w:pPr/>
            <w:r>
              <w:rPr/>
              <w:t xml:space="preserve">Article dans une revue</w:t>
            </w:r>
          </w:p>
          <w:p>
            <w:pPr/>
            <w:hyperlink r:id="rId55" w:history="1">
              <w:r>
                <w:rPr>
                  <w:color w:val="#410a8c"/>
                  <w:u w:val="single"/>
                </w:rPr>
                <w:t xml:space="preserve">hal-04970054v1</w:t>
              </w:r>
            </w:hyperlink>
          </w:p>
        </w:tc>
      </w:tr>
      <w:tr>
        <w:trPr/>
        <w:tc>
          <w:tcPr>
            <w:noWrap/>
          </w:tcPr>
          <w:p>
            <w:pPr>
              <w:spacing w:after="200"/>
            </w:pPr>
            <w:hyperlink r:id="rId57"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2016, 17 (2)</w:t>
            </w:r>
          </w:p>
          <w:p>
            <w:pPr/>
            <w:r>
              <w:rPr/>
              <w:t xml:space="preserve">Article dans une revue</w:t>
            </w:r>
          </w:p>
          <w:p>
            <w:pPr/>
            <w:hyperlink r:id="rId57" w:history="1">
              <w:r>
                <w:rPr>
                  <w:color w:val="#410a8c"/>
                  <w:u w:val="single"/>
                </w:rPr>
                <w:t xml:space="preserve">halshs-01311029v1</w:t>
              </w:r>
            </w:hyperlink>
          </w:p>
        </w:tc>
      </w:tr>
      <w:tr>
        <w:trPr/>
        <w:tc>
          <w:tcPr>
            <w:noWrap/>
          </w:tcPr>
          <w:p>
            <w:pPr>
              <w:spacing w:after="200"/>
            </w:pPr>
            <w:hyperlink r:id="rId59" w:history="1">
              <w:r>
                <w:rPr>
                  <w:color w:val="1e198e"/>
                  <w:b w:val="1"/>
                  <w:bCs w:val="1"/>
                  <w:u w:val="single"/>
                </w:rPr>
                <w:t xml:space="preserve">Une mise en scène de l’individualisme possessif ? La figure de la Marquise de Merteuil dans Les liaisons dangereuses de Laclos</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2, </w:t>
            </w:r>
            <w:hyperlink r:id="rId60" w:history="1">
              <w:r>
                <w:rPr>
                  <w:color w:val="#410a8c"/>
                  <w:u w:val="single"/>
                </w:rPr>
                <w:t xml:space="preserve">⟨10.15122/isbn.978-2-406-06350-6.p.0113⟩</w:t>
              </w:r>
            </w:hyperlink>
          </w:p>
          <w:p>
            <w:pPr/>
            <w:r>
              <w:rPr/>
              <w:t xml:space="preserve">Article dans une revue</w:t>
            </w:r>
          </w:p>
          <w:p>
            <w:pPr/>
            <w:hyperlink r:id="rId59" w:history="1">
              <w:r>
                <w:rPr>
                  <w:color w:val="#410a8c"/>
                  <w:u w:val="single"/>
                </w:rPr>
                <w:t xml:space="preserve">hal-04970494v1</w:t>
              </w:r>
            </w:hyperlink>
          </w:p>
        </w:tc>
      </w:tr>
      <w:tr>
        <w:trPr/>
        <w:tc>
          <w:tcPr>
            <w:noWrap/>
          </w:tcPr>
          <w:p>
            <w:pPr>
              <w:spacing w:after="200"/>
            </w:pPr>
            <w:hyperlink r:id="rId61" w:history="1">
              <w:r>
                <w:rPr>
                  <w:color w:val="1e198e"/>
                  <w:b w:val="1"/>
                  <w:bCs w:val="1"/>
                  <w:u w:val="single"/>
                </w:rPr>
                <w:t xml:space="preserve">Une mise en scène de l’individualisme possessif ?</w:t>
              </w:r>
            </w:hyperlink>
          </w:p>
          <w:p>
            <w:pPr/>
            <w:hyperlink r:id="rId22" w:history="1">
              <w:r>
                <w:rPr>
                  <w:color w:val="#410a8c"/>
                  <w:u w:val="single"/>
                </w:rPr>
                <w:t xml:space="preserve">Pierre Crétois</w:t>
              </w:r>
            </w:hyperlink>
          </w:p>
          <w:p>
            <w:pPr/>
            <w:r>
              <w:rPr>
                <w:i w:val="1"/>
                <w:iCs w:val="1"/>
              </w:rPr>
              <w:t xml:space="preserve">Revue d'histoire de la pensée économique</w:t>
            </w:r>
            <w:r>
              <w:rPr/>
              <w:t xml:space="preserve">, 2016, Revue d'histoire de la pensée économique. 2016-2, n°2, pp.113-130. </w:t>
            </w:r>
            <w:hyperlink r:id="rId60" w:history="1">
              <w:r>
                <w:rPr>
                  <w:color w:val="#410a8c"/>
                  <w:u w:val="single"/>
                </w:rPr>
                <w:t xml:space="preserve">⟨10.15122/isbn.978-2-406-06350-6.p.0113⟩</w:t>
              </w:r>
            </w:hyperlink>
          </w:p>
          <w:p>
            <w:pPr/>
            <w:r>
              <w:rPr/>
              <w:t xml:space="preserve">Article dans une revue</w:t>
            </w:r>
          </w:p>
          <w:p>
            <w:pPr/>
            <w:hyperlink r:id="rId61" w:history="1">
              <w:r>
                <w:rPr>
                  <w:color w:val="#410a8c"/>
                  <w:u w:val="single"/>
                </w:rPr>
                <w:t xml:space="preserve">hal-01673081v1</w:t>
              </w:r>
            </w:hyperlink>
          </w:p>
        </w:tc>
      </w:tr>
      <w:tr>
        <w:trPr/>
        <w:tc>
          <w:tcPr>
            <w:noWrap/>
          </w:tcPr>
          <w:p>
            <w:pPr>
              <w:spacing w:after="200"/>
            </w:pPr>
            <w:hyperlink r:id="rId62" w:history="1">
              <w:r>
                <w:rPr>
                  <w:color w:val="1e198e"/>
                  <w:b w:val="1"/>
                  <w:bCs w:val="1"/>
                  <w:u w:val="single"/>
                </w:rPr>
                <w:t xml:space="preserve">La propriété repensée par l'accès</w:t>
              </w:r>
            </w:hyperlink>
          </w:p>
          <w:p>
            <w:pPr/>
            <w:hyperlink r:id="rId22" w:history="1">
              <w:r>
                <w:rPr>
                  <w:color w:val="#410a8c"/>
                  <w:u w:val="single"/>
                </w:rPr>
                <w:t xml:space="preserve">Pierre Crétois</w:t>
              </w:r>
            </w:hyperlink>
          </w:p>
          <w:p>
            <w:pPr/>
            <w:r>
              <w:rPr>
                <w:i w:val="1"/>
                <w:iCs w:val="1"/>
              </w:rPr>
              <w:t xml:space="preserve">Revue internationale de droit économique</w:t>
            </w:r>
            <w:r>
              <w:rPr/>
              <w:t xml:space="preserve">, 2015, t.XXVIII, pp.319 - 334. </w:t>
            </w:r>
            <w:hyperlink r:id="rId63" w:history="1">
              <w:r>
                <w:rPr>
                  <w:color w:val="#410a8c"/>
                  <w:u w:val="single"/>
                </w:rPr>
                <w:t xml:space="preserve">⟨10.3917/ride.283.0319⟩</w:t>
              </w:r>
            </w:hyperlink>
          </w:p>
          <w:p>
            <w:pPr/>
            <w:r>
              <w:rPr/>
              <w:t xml:space="preserve">Article dans une revue</w:t>
            </w:r>
          </w:p>
          <w:p>
            <w:pPr/>
            <w:hyperlink r:id="rId62" w:history="1">
              <w:r>
                <w:rPr>
                  <w:color w:val="#410a8c"/>
                  <w:u w:val="single"/>
                </w:rPr>
                <w:t xml:space="preserve">hal-04970511v1</w:t>
              </w:r>
            </w:hyperlink>
          </w:p>
        </w:tc>
      </w:tr>
      <w:tr>
        <w:trPr/>
        <w:tc>
          <w:tcPr>
            <w:noWrap/>
          </w:tcPr>
          <w:p>
            <w:pPr>
              <w:spacing w:after="200"/>
            </w:pPr>
            <w:hyperlink r:id="rId64" w:history="1">
              <w:r>
                <w:rPr>
                  <w:color w:val="1e198e"/>
                  <w:b w:val="1"/>
                  <w:bCs w:val="1"/>
                  <w:u w:val="single"/>
                </w:rPr>
                <w:t xml:space="preserve">Réflexions politiques et éthiques contre la possibilité d’une autonomisation radicale des communs</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Caroline Guibet Lafaye</w:t>
              </w:r>
            </w:hyperlink>
          </w:p>
          <w:p>
            <w:pPr/>
            <w:r>
              <w:rPr>
                <w:i w:val="1"/>
                <w:iCs w:val="1"/>
              </w:rPr>
              <w:t xml:space="preserve">Éthique publique : Revue internationale d'éthique sociétale et gouvernementale</w:t>
            </w:r>
            <w:r>
              <w:rPr/>
              <w:t xml:space="preserve">, 2015, 17 (2), </w:t>
            </w:r>
            <w:hyperlink r:id="rId65" w:history="1">
              <w:r>
                <w:rPr>
                  <w:color w:val="#410a8c"/>
                  <w:u w:val="single"/>
                </w:rPr>
                <w:t xml:space="preserve">⟨10.4000/ethiquepublique.2225⟩</w:t>
              </w:r>
            </w:hyperlink>
          </w:p>
          <w:p>
            <w:pPr/>
            <w:r>
              <w:rPr/>
              <w:t xml:space="preserve">Article dans une revue</w:t>
            </w:r>
          </w:p>
          <w:p>
            <w:pPr/>
            <w:hyperlink r:id="rId64" w:history="1">
              <w:r>
                <w:rPr>
                  <w:color w:val="#410a8c"/>
                  <w:u w:val="single"/>
                </w:rPr>
                <w:t xml:space="preserve">hal-04970503v1</w:t>
              </w:r>
            </w:hyperlink>
          </w:p>
        </w:tc>
      </w:tr>
      <w:tr>
        <w:trPr/>
        <w:tc>
          <w:tcPr>
            <w:noWrap/>
          </w:tcPr>
          <w:p>
            <w:pPr>
              <w:spacing w:after="200"/>
            </w:pPr>
            <w:hyperlink r:id="rId66" w:history="1">
              <w:r>
                <w:rPr>
                  <w:color w:val="1e198e"/>
                  <w:b w:val="1"/>
                  <w:bCs w:val="1"/>
                  <w:u w:val="single"/>
                </w:rPr>
                <w:t xml:space="preserve">« Propriété et droit naturel chez Jean-Jacques Rousseau. Une lecture de l’épisode opposant Emile à Robert dans le livre II d’Emile »</w:t>
              </w:r>
            </w:hyperlink>
          </w:p>
          <w:p>
            <w:pPr/>
            <w:hyperlink r:id="rId22" w:history="1">
              <w:r>
                <w:rPr>
                  <w:color w:val="#410a8c"/>
                  <w:u w:val="single"/>
                </w:rPr>
                <w:t xml:space="preserve">Pierre Crétois</w:t>
              </w:r>
            </w:hyperlink>
          </w:p>
          <w:p>
            <w:pPr/>
            <w:r>
              <w:rPr>
                <w:i w:val="1"/>
                <w:iCs w:val="1"/>
              </w:rPr>
              <w:t xml:space="preserve">Rousseau studies</w:t>
            </w:r>
            <w:r>
              <w:rPr/>
              <w:t xml:space="preserve">, 2014, 2</w:t>
            </w:r>
          </w:p>
          <w:p>
            <w:pPr/>
            <w:r>
              <w:rPr/>
              <w:t xml:space="preserve">Article dans une revue</w:t>
            </w:r>
          </w:p>
          <w:p>
            <w:pPr/>
            <w:hyperlink r:id="rId66" w:history="1">
              <w:r>
                <w:rPr>
                  <w:color w:val="#410a8c"/>
                  <w:u w:val="single"/>
                </w:rPr>
                <w:t xml:space="preserve">hal-04970088v1</w:t>
              </w:r>
            </w:hyperlink>
          </w:p>
        </w:tc>
      </w:tr>
      <w:tr>
        <w:trPr/>
        <w:tc>
          <w:tcPr>
            <w:noWrap/>
          </w:tcPr>
          <w:p>
            <w:pPr>
              <w:spacing w:after="200"/>
            </w:pPr>
            <w:hyperlink r:id="rId67" w:history="1">
              <w:r>
                <w:rPr>
                  <w:color w:val="1e198e"/>
                  <w:b w:val="1"/>
                  <w:bCs w:val="1"/>
                  <w:u w:val="single"/>
                </w:rPr>
                <w:t xml:space="preserve">Le solidarisme des radicaux : un internationalisme introuvable ?</w:t>
              </w:r>
            </w:hyperlink>
          </w:p>
          <w:p>
            <w:pPr/>
            <w:hyperlink r:id="rId22" w:history="1">
              <w:r>
                <w:rPr>
                  <w:color w:val="#410a8c"/>
                  <w:u w:val="single"/>
                </w:rPr>
                <w:t xml:space="preserve">Pierre Crétois</w:t>
              </w:r>
            </w:hyperlink>
          </w:p>
          <w:p>
            <w:pPr/>
            <w:r>
              <w:rPr>
                <w:i w:val="1"/>
                <w:iCs w:val="1"/>
              </w:rPr>
              <w:t xml:space="preserve">Cahiers Jaurès</w:t>
            </w:r>
            <w:r>
              <w:rPr/>
              <w:t xml:space="preserve">, 2014, 212-213 (2)</w:t>
            </w:r>
          </w:p>
          <w:p>
            <w:pPr/>
            <w:r>
              <w:rPr/>
              <w:t xml:space="preserve">Article dans une revue</w:t>
            </w:r>
          </w:p>
          <w:p>
            <w:pPr/>
            <w:hyperlink r:id="rId67" w:history="1">
              <w:r>
                <w:rPr>
                  <w:color w:val="#410a8c"/>
                  <w:u w:val="single"/>
                </w:rPr>
                <w:t xml:space="preserve">hal-04970492v1</w:t>
              </w:r>
            </w:hyperlink>
          </w:p>
        </w:tc>
      </w:tr>
      <w:tr>
        <w:trPr/>
        <w:tc>
          <w:tcPr>
            <w:noWrap/>
          </w:tcPr>
          <w:p>
            <w:pPr>
              <w:spacing w:after="200"/>
            </w:pPr>
            <w:hyperlink r:id="rId68" w:history="1">
              <w:r>
                <w:rPr>
                  <w:color w:val="1e198e"/>
                  <w:b w:val="1"/>
                  <w:bCs w:val="1"/>
                  <w:u w:val="single"/>
                </w:rPr>
                <w:t xml:space="preserve">DE LA PROPRIÉTÉ DE SOI À LA PROPRIÉTÉ DES BIENS, ITINÉRAIRE JURIDICO-POLITIQUE : ROUSSEAU, LEMERCIER, MABLY</w:t>
              </w:r>
            </w:hyperlink>
          </w:p>
          <w:p>
            <w:pPr/>
            <w:hyperlink r:id="rId22" w:history="1">
              <w:r>
                <w:rPr>
                  <w:color w:val="#410a8c"/>
                  <w:u w:val="single"/>
                </w:rPr>
                <w:t xml:space="preserve">Pierre Crétois</w:t>
              </w:r>
            </w:hyperlink>
          </w:p>
          <w:p>
            <w:pPr/>
            <w:r>
              <w:rPr>
                <w:i w:val="1"/>
                <w:iCs w:val="1"/>
              </w:rPr>
              <w:t xml:space="preserve">Corpus</w:t>
            </w:r>
            <w:r>
              <w:rPr/>
              <w:t xml:space="preserve">, 2014, 66</w:t>
            </w:r>
          </w:p>
          <w:p>
            <w:pPr/>
            <w:r>
              <w:rPr/>
              <w:t xml:space="preserve">Article dans une revue</w:t>
            </w:r>
          </w:p>
          <w:p>
            <w:pPr/>
            <w:hyperlink r:id="rId68" w:history="1">
              <w:r>
                <w:rPr>
                  <w:color w:val="#410a8c"/>
                  <w:u w:val="single"/>
                </w:rPr>
                <w:t xml:space="preserve">hal-04970082v1</w:t>
              </w:r>
            </w:hyperlink>
          </w:p>
        </w:tc>
      </w:tr>
      <w:tr>
        <w:trPr/>
        <w:tc>
          <w:tcPr>
            <w:noWrap/>
          </w:tcPr>
          <w:p>
            <w:pPr>
              <w:spacing w:after="200"/>
            </w:pPr>
            <w:hyperlink r:id="rId69" w:history="1">
              <w:r>
                <w:rPr>
                  <w:color w:val="1e198e"/>
                  <w:b w:val="1"/>
                  <w:bCs w:val="1"/>
                  <w:u w:val="single"/>
                </w:rPr>
                <w:t xml:space="preserve">Locke : de la libération par la propriété à libération de la propriété</w:t>
              </w:r>
            </w:hyperlink>
          </w:p>
          <w:p>
            <w:pPr/>
            <w:hyperlink r:id="rId22" w:history="1">
              <w:r>
                <w:rPr>
                  <w:color w:val="#410a8c"/>
                  <w:u w:val="single"/>
                </w:rPr>
                <w:t xml:space="preserve">Pierre Crétois</w:t>
              </w:r>
            </w:hyperlink>
          </w:p>
          <w:p>
            <w:pPr/>
            <w:r>
              <w:rPr>
                <w:i w:val="1"/>
                <w:iCs w:val="1"/>
              </w:rPr>
              <w:t xml:space="preserve">Philosophical enquiries : revue des philosophies anglophones</w:t>
            </w:r>
            <w:r>
              <w:rPr/>
              <w:t xml:space="preserve">, 2013, 2</w:t>
            </w:r>
          </w:p>
          <w:p>
            <w:pPr/>
            <w:r>
              <w:rPr/>
              <w:t xml:space="preserve">Article dans une revue</w:t>
            </w:r>
          </w:p>
          <w:p>
            <w:pPr/>
            <w:hyperlink r:id="rId69" w:history="1">
              <w:r>
                <w:rPr>
                  <w:color w:val="#410a8c"/>
                  <w:u w:val="single"/>
                </w:rPr>
                <w:t xml:space="preserve">hal-04970490v1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tragédie des communs comme justification idéologique de l’accaparement privatif</w:t>
              </w:r>
            </w:hyperlink>
          </w:p>
          <w:p>
            <w:pPr/>
            <w:hyperlink r:id="rId22" w:history="1">
              <w:r>
                <w:rPr>
                  <w:color w:val="#410a8c"/>
                  <w:u w:val="single"/>
                </w:rPr>
                <w:t xml:space="preserve">Pierre Crétois</w:t>
              </w:r>
            </w:hyperlink>
          </w:p>
          <w:p>
            <w:pPr/>
            <w:r>
              <w:rPr/>
              <w:t xml:space="preserve">Thomas Boccon-Gibod; Thomas Perroud. </w:t>
            </w:r>
            <w:r>
              <w:rPr>
                <w:i w:val="1"/>
                <w:iCs w:val="1"/>
              </w:rPr>
              <w:t xml:space="preserve">Les communs, de la tragédie à la comédie. Écologie, démocratie et sphère publique</w:t>
            </w:r>
            <w:r>
              <w:rPr/>
              <w:t xml:space="preserve">, Hermann, 2024</w:t>
            </w:r>
          </w:p>
          <w:p>
            <w:pPr/>
            <w:r>
              <w:rPr/>
              <w:t xml:space="preserve">Chapitre d'ouvrage</w:t>
            </w:r>
          </w:p>
          <w:p>
            <w:pPr/>
            <w:hyperlink r:id="rId70" w:history="1">
              <w:r>
                <w:rPr>
                  <w:color w:val="#410a8c"/>
                  <w:u w:val="single"/>
                </w:rPr>
                <w:t xml:space="preserve">hal-04970509v1</w:t>
              </w:r>
            </w:hyperlink>
          </w:p>
        </w:tc>
      </w:tr>
      <w:tr>
        <w:trPr/>
        <w:tc>
          <w:tcPr>
            <w:noWrap/>
          </w:tcPr>
          <w:p>
            <w:pPr>
              <w:spacing w:after="200"/>
            </w:pPr>
            <w:hyperlink r:id="rId71" w:history="1">
              <w:r>
                <w:rPr>
                  <w:color w:val="1e198e"/>
                  <w:b w:val="1"/>
                  <w:bCs w:val="1"/>
                  <w:u w:val="single"/>
                </w:rPr>
                <w:t xml:space="preserve">Land</w:t>
              </w:r>
            </w:hyperlink>
          </w:p>
          <w:p>
            <w:pPr/>
            <w:hyperlink r:id="rId22" w:history="1">
              <w:r>
                <w:rPr>
                  <w:color w:val="#410a8c"/>
                  <w:u w:val="single"/>
                </w:rPr>
                <w:t xml:space="preserve">Pierre Crétois</w:t>
              </w:r>
            </w:hyperlink>
          </w:p>
          <w:p>
            <w:pPr/>
            <w:r>
              <w:rPr/>
              <w:t xml:space="preserve">Elodie Bertrand; Vida Panitch. </w:t>
            </w:r>
            <w:r>
              <w:rPr>
                <w:i w:val="1"/>
                <w:iCs w:val="1"/>
              </w:rPr>
              <w:t xml:space="preserve">The Routledge Handbook of Commodification</w:t>
            </w:r>
            <w:r>
              <w:rPr/>
              <w:t xml:space="preserve">, Routledge, pp.107 - 119, 2023, </w:t>
            </w:r>
            <w:hyperlink r:id="rId72" w:history="1">
              <w:r>
                <w:rPr>
                  <w:color w:val="#410a8c"/>
                  <w:u w:val="single"/>
                </w:rPr>
                <w:t xml:space="preserve">⟨10.4324/9781003188742-9⟩</w:t>
              </w:r>
            </w:hyperlink>
          </w:p>
          <w:p>
            <w:pPr/>
            <w:r>
              <w:rPr/>
              <w:t xml:space="preserve">Chapitre d'ouvrage</w:t>
            </w:r>
          </w:p>
          <w:p>
            <w:pPr/>
            <w:hyperlink r:id="rId71" w:history="1">
              <w:r>
                <w:rPr>
                  <w:color w:val="#410a8c"/>
                  <w:u w:val="single"/>
                </w:rPr>
                <w:t xml:space="preserve">hal-04970519v1</w:t>
              </w:r>
            </w:hyperlink>
          </w:p>
        </w:tc>
      </w:tr>
      <w:tr>
        <w:trPr/>
        <w:tc>
          <w:tcPr>
            <w:noWrap/>
          </w:tcPr>
          <w:p>
            <w:pPr>
              <w:spacing w:after="200"/>
            </w:pPr>
            <w:hyperlink r:id="rId73" w:history="1">
              <w:r>
                <w:rPr>
                  <w:color w:val="1e198e"/>
                  <w:b w:val="1"/>
                  <w:bCs w:val="1"/>
                  <w:u w:val="single"/>
                </w:rPr>
                <w:t xml:space="preserve">L’Europe et la question de la souveraineté. L’Union Européenne à l’épreuve du contrat social</w:t>
              </w:r>
            </w:hyperlink>
          </w:p>
          <w:p>
            <w:pPr/>
            <w:hyperlink r:id="rId22" w:history="1">
              <w:r>
                <w:rPr>
                  <w:color w:val="#410a8c"/>
                  <w:u w:val="single"/>
                </w:rPr>
                <w:t xml:space="preserve">Pierre Crétois</w:t>
              </w:r>
            </w:hyperlink>
          </w:p>
          <w:p>
            <w:pPr/>
            <w:r>
              <w:rPr/>
              <w:t xml:space="preserve">Tristan Coignard; Céline Spector. </w:t>
            </w:r>
            <w:r>
              <w:rPr>
                <w:i w:val="1"/>
                <w:iCs w:val="1"/>
              </w:rPr>
              <w:t xml:space="preserve">Europe philosophique. Europe politique</w:t>
            </w:r>
            <w:r>
              <w:rPr/>
              <w:t xml:space="preserve">, Classiques Garnier, 2022</w:t>
            </w:r>
          </w:p>
          <w:p>
            <w:pPr/>
            <w:r>
              <w:rPr/>
              <w:t xml:space="preserve">Chapitre d'ouvrage</w:t>
            </w:r>
          </w:p>
          <w:p>
            <w:pPr/>
            <w:hyperlink r:id="rId73" w:history="1">
              <w:r>
                <w:rPr>
                  <w:color w:val="#410a8c"/>
                  <w:u w:val="single"/>
                </w:rPr>
                <w:t xml:space="preserve">hal-04970061v1</w:t>
              </w:r>
            </w:hyperlink>
          </w:p>
        </w:tc>
      </w:tr>
      <w:tr>
        <w:trPr/>
        <w:tc>
          <w:tcPr>
            <w:noWrap/>
          </w:tcPr>
          <w:p>
            <w:pPr>
              <w:spacing w:after="200"/>
            </w:pPr>
            <w:hyperlink r:id="rId74" w:history="1">
              <w:r>
                <w:rPr>
                  <w:color w:val="1e198e"/>
                  <w:b w:val="1"/>
                  <w:bCs w:val="1"/>
                  <w:u w:val="single"/>
                </w:rPr>
                <w:t xml:space="preserve">Affranchir les choses ? De la propriété aux communs</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Caroline Guibet Lafaye</w:t>
              </w:r>
            </w:hyperlink>
          </w:p>
          <w:p>
            <w:pPr/>
            <w:r>
              <w:rPr/>
              <w:t xml:space="preserve">Danielle Bourcier; Jacques Chevalier; Emmanuel Picavet. </w:t>
            </w:r>
            <w:r>
              <w:rPr>
                <w:i w:val="1"/>
                <w:iCs w:val="1"/>
              </w:rPr>
              <w:t xml:space="preserve">Dynamiques du commun. Etat, marché et société</w:t>
            </w:r>
            <w:r>
              <w:rPr/>
              <w:t xml:space="preserve">, Editions de la Sorbonne, pp.79-90, 2021, Philosophies pratiques, 979-10-351-0753-6. </w:t>
            </w:r>
            <w:hyperlink r:id="rId75" w:history="1">
              <w:r>
                <w:rPr>
                  <w:color w:val="#410a8c"/>
                  <w:u w:val="single"/>
                </w:rPr>
                <w:t xml:space="preserve">⟨10.4000/books.psorbonne.99802⟩</w:t>
              </w:r>
            </w:hyperlink>
          </w:p>
          <w:p>
            <w:pPr/>
            <w:r>
              <w:rPr/>
              <w:t xml:space="preserve">Chapitre d'ouvrage</w:t>
            </w:r>
          </w:p>
          <w:p>
            <w:pPr/>
            <w:hyperlink r:id="rId74" w:history="1">
              <w:r>
                <w:rPr>
                  <w:color w:val="#410a8c"/>
                  <w:u w:val="single"/>
                </w:rPr>
                <w:t xml:space="preserve">hal-04970505v2</w:t>
              </w:r>
            </w:hyperlink>
          </w:p>
        </w:tc>
      </w:tr>
      <w:tr>
        <w:trPr/>
        <w:tc>
          <w:tcPr>
            <w:noWrap/>
          </w:tcPr>
          <w:p>
            <w:pPr>
              <w:spacing w:after="200"/>
            </w:pPr>
            <w:hyperlink r:id="rId76" w:history="1">
              <w:r>
                <w:rPr>
                  <w:color w:val="1e198e"/>
                  <w:b w:val="1"/>
                  <w:bCs w:val="1"/>
                  <w:u w:val="single"/>
                </w:rPr>
                <w:t xml:space="preserve">Propriété</w:t>
              </w:r>
            </w:hyperlink>
          </w:p>
          <w:p>
            <w:pPr/>
            <w:hyperlink r:id="rId22" w:history="1">
              <w:r>
                <w:rPr>
                  <w:color w:val="#410a8c"/>
                  <w:u w:val="single"/>
                </w:rPr>
                <w:t xml:space="preserve">Pierre Crétois</w:t>
              </w:r>
            </w:hyperlink>
          </w:p>
          <w:p>
            <w:pPr/>
            <w:r>
              <w:rPr/>
              <w:t xml:space="preserve">Jean-Numa Ducange; Razmig Keucheyan; Stéphanie Roza. </w:t>
            </w:r>
            <w:r>
              <w:rPr>
                <w:i w:val="1"/>
                <w:iCs w:val="1"/>
              </w:rPr>
              <w:t xml:space="preserve">Histoire globale des socialismes</w:t>
            </w:r>
            <w:r>
              <w:rPr/>
              <w:t xml:space="preserve">, PUF, 2021</w:t>
            </w:r>
          </w:p>
          <w:p>
            <w:pPr/>
            <w:r>
              <w:rPr/>
              <w:t xml:space="preserve">Chapitre d'ouvrage</w:t>
            </w:r>
          </w:p>
          <w:p>
            <w:pPr/>
            <w:hyperlink r:id="rId76" w:history="1">
              <w:r>
                <w:rPr>
                  <w:color w:val="#410a8c"/>
                  <w:u w:val="single"/>
                </w:rPr>
                <w:t xml:space="preserve">hal-04970516v1</w:t>
              </w:r>
            </w:hyperlink>
          </w:p>
        </w:tc>
      </w:tr>
      <w:tr>
        <w:trPr/>
        <w:tc>
          <w:tcPr>
            <w:noWrap/>
          </w:tcPr>
          <w:p>
            <w:pPr>
              <w:spacing w:after="200"/>
            </w:pPr>
            <w:hyperlink r:id="rId77" w:history="1">
              <w:r>
                <w:rPr>
                  <w:color w:val="1e198e"/>
                  <w:b w:val="1"/>
                  <w:bCs w:val="1"/>
                  <w:u w:val="single"/>
                </w:rPr>
                <w:t xml:space="preserve">Une conception républicaine de la propriété ? De sa subordination à la volonté du peuple à sa fonction sociale</w:t>
              </w:r>
            </w:hyperlink>
          </w:p>
          <w:p>
            <w:pPr/>
            <w:hyperlink r:id="rId22" w:history="1">
              <w:r>
                <w:rPr>
                  <w:color w:val="#410a8c"/>
                  <w:u w:val="single"/>
                </w:rPr>
                <w:t xml:space="preserve">Pierre Crétois</w:t>
              </w:r>
            </w:hyperlink>
          </w:p>
          <w:p>
            <w:pPr/>
            <w:r>
              <w:rPr/>
              <w:t xml:space="preserve">Michel Bellet; Philippe Solal. </w:t>
            </w:r>
            <w:r>
              <w:rPr>
                <w:i w:val="1"/>
                <w:iCs w:val="1"/>
              </w:rPr>
              <w:t xml:space="preserve">L'économie politique républicaine</w:t>
            </w:r>
            <w:r>
              <w:rPr/>
              <w:t xml:space="preserve">, Classiques Garnier, 2019</w:t>
            </w:r>
          </w:p>
          <w:p>
            <w:pPr/>
            <w:r>
              <w:rPr/>
              <w:t xml:space="preserve">Chapitre d'ouvrage</w:t>
            </w:r>
          </w:p>
          <w:p>
            <w:pPr/>
            <w:hyperlink r:id="rId77" w:history="1">
              <w:r>
                <w:rPr>
                  <w:color w:val="#410a8c"/>
                  <w:u w:val="single"/>
                </w:rPr>
                <w:t xml:space="preserve">hal-04970514v1</w:t>
              </w:r>
            </w:hyperlink>
          </w:p>
        </w:tc>
      </w:tr>
      <w:tr>
        <w:trPr/>
        <w:tc>
          <w:tcPr>
            <w:noWrap/>
          </w:tcPr>
          <w:p>
            <w:pPr>
              <w:spacing w:after="200"/>
            </w:pPr>
            <w:hyperlink r:id="rId78" w:history="1">
              <w:r>
                <w:rPr>
                  <w:color w:val="1e198e"/>
                  <w:b w:val="1"/>
                  <w:bCs w:val="1"/>
                  <w:u w:val="single"/>
                </w:rPr>
                <w:t xml:space="preserve">L'appropriation comme relation sociale</w:t>
              </w:r>
            </w:hyperlink>
          </w:p>
          <w:p>
            <w:pPr/>
            <w:hyperlink r:id="rId22" w:history="1">
              <w:r>
                <w:rPr>
                  <w:color w:val="#410a8c"/>
                  <w:u w:val="single"/>
                </w:rPr>
                <w:t xml:space="preserve">Pierre Crétois</w:t>
              </w:r>
            </w:hyperlink>
          </w:p>
          <w:p>
            <w:pPr/>
            <w:r>
              <w:rPr>
                <w:i w:val="1"/>
                <w:iCs w:val="1"/>
              </w:rPr>
              <w:t xml:space="preserve">L'accaparement des biens communs</w:t>
            </w:r>
            <w:r>
              <w:rPr/>
              <w:t xml:space="preserve">, Presses universitaires de Nanterre, 2018</w:t>
            </w:r>
          </w:p>
          <w:p>
            <w:pPr/>
            <w:r>
              <w:rPr/>
              <w:t xml:space="preserve">Chapitre d'ouvrage</w:t>
            </w:r>
          </w:p>
          <w:p>
            <w:pPr/>
            <w:hyperlink r:id="rId78" w:history="1">
              <w:r>
                <w:rPr>
                  <w:color w:val="#410a8c"/>
                  <w:u w:val="single"/>
                </w:rPr>
                <w:t xml:space="preserve">hal-04970515v1</w:t>
              </w:r>
            </w:hyperlink>
          </w:p>
        </w:tc>
      </w:tr>
      <w:tr>
        <w:trPr/>
        <w:tc>
          <w:tcPr>
            <w:noWrap/>
          </w:tcPr>
          <w:p>
            <w:pPr>
              <w:spacing w:after="200"/>
            </w:pPr>
            <w:hyperlink r:id="rId79" w:history="1">
              <w:r>
                <w:rPr>
                  <w:color w:val="1e198e"/>
                  <w:b w:val="1"/>
                  <w:bCs w:val="1"/>
                  <w:u w:val="single"/>
                </w:rPr>
                <w:t xml:space="preserve">Rousseau ou anti-mercantiliste</w:t>
              </w:r>
            </w:hyperlink>
          </w:p>
          <w:p>
            <w:pPr/>
            <w:hyperlink r:id="rId22" w:history="1">
              <w:r>
                <w:rPr>
                  <w:color w:val="#410a8c"/>
                  <w:u w:val="single"/>
                </w:rPr>
                <w:t xml:space="preserve">Pierre Crétois</w:t>
              </w:r>
            </w:hyperlink>
          </w:p>
          <w:p>
            <w:pPr/>
            <w:r>
              <w:rPr/>
              <w:t xml:space="preserve">Christophe Litwin; James Swenson. </w:t>
            </w:r>
            <w:r>
              <w:rPr>
                <w:i w:val="1"/>
                <w:iCs w:val="1"/>
              </w:rPr>
              <w:t xml:space="preserve">Jean-Jacques Rousseau, Affaires corses</w:t>
            </w:r>
            <w:r>
              <w:rPr/>
              <w:t xml:space="preserve">, Vrin, 2018</w:t>
            </w:r>
          </w:p>
          <w:p>
            <w:pPr/>
            <w:r>
              <w:rPr/>
              <w:t xml:space="preserve">Chapitre d'ouvrage</w:t>
            </w:r>
          </w:p>
          <w:p>
            <w:pPr/>
            <w:hyperlink r:id="rId79" w:history="1">
              <w:r>
                <w:rPr>
                  <w:color w:val="#410a8c"/>
                  <w:u w:val="single"/>
                </w:rPr>
                <w:t xml:space="preserve">hal-04970091v1</w:t>
              </w:r>
            </w:hyperlink>
          </w:p>
        </w:tc>
      </w:tr>
      <w:tr>
        <w:trPr/>
        <w:tc>
          <w:tcPr>
            <w:noWrap/>
          </w:tcPr>
          <w:p>
            <w:pPr>
              <w:spacing w:after="200"/>
            </w:pPr>
            <w:hyperlink r:id="rId80" w:history="1">
              <w:r>
                <w:rPr>
                  <w:color w:val="1e198e"/>
                  <w:b w:val="1"/>
                  <w:bCs w:val="1"/>
                  <w:u w:val="single"/>
                </w:rPr>
                <w:t xml:space="preserve">Est-il conséquent de mobiliser le concept de “dette sociale” dans une approche de la justice libérale ?</w:t>
              </w:r>
            </w:hyperlink>
          </w:p>
          <w:p>
            <w:pPr/>
            <w:hyperlink r:id="rId22" w:history="1">
              <w:r>
                <w:rPr>
                  <w:color w:val="#410a8c"/>
                  <w:u w:val="single"/>
                </w:rPr>
                <w:t xml:space="preserve">Pierre Crétois</w:t>
              </w:r>
            </w:hyperlink>
            <w:r>
              <w:rPr/>
              <w:t xml:space="preserve">,</w:t>
            </w:r>
            <w:hyperlink r:id="rId81" w:history="1">
              <w:r>
                <w:rPr>
                  <w:color w:val="#410a8c"/>
                  <w:u w:val="single"/>
                </w:rPr>
                <w:t xml:space="preserve">Cédric Rio</w:t>
              </w:r>
            </w:hyperlink>
          </w:p>
          <w:p>
            <w:pPr/>
            <w:r>
              <w:rPr>
                <w:i w:val="1"/>
                <w:iCs w:val="1"/>
              </w:rPr>
              <w:t xml:space="preserve">La dette comme rapport social</w:t>
            </w:r>
            <w:r>
              <w:rPr/>
              <w:t xml:space="preserve">, Le Bord de l'Eau, 2017</w:t>
            </w:r>
          </w:p>
          <w:p>
            <w:pPr/>
            <w:r>
              <w:rPr/>
              <w:t xml:space="preserve">Chapitre d'ouvrage</w:t>
            </w:r>
          </w:p>
          <w:p>
            <w:pPr/>
            <w:hyperlink r:id="rId80" w:history="1">
              <w:r>
                <w:rPr>
                  <w:color w:val="#410a8c"/>
                  <w:u w:val="single"/>
                </w:rPr>
                <w:t xml:space="preserve">hal-04970497v1</w:t>
              </w:r>
            </w:hyperlink>
          </w:p>
        </w:tc>
      </w:tr>
      <w:tr>
        <w:trPr/>
        <w:tc>
          <w:tcPr>
            <w:noWrap/>
          </w:tcPr>
          <w:p>
            <w:pPr>
              <w:spacing w:after="200"/>
            </w:pPr>
            <w:hyperlink r:id="rId82" w:history="1">
              <w:r>
                <w:rPr>
                  <w:color w:val="1e198e"/>
                  <w:b w:val="1"/>
                  <w:bCs w:val="1"/>
                  <w:u w:val="single"/>
                </w:rPr>
                <w:t xml:space="preserve">Y a-t-il une alternative à la conception exclusiviste classique du droit de propriété ? Une théorie inclusive de l'appropriation</w:t>
              </w:r>
            </w:hyperlink>
          </w:p>
          <w:p>
            <w:pPr/>
            <w:hyperlink r:id="rId22" w:history="1">
              <w:r>
                <w:rPr>
                  <w:color w:val="#410a8c"/>
                  <w:u w:val="single"/>
                </w:rPr>
                <w:t xml:space="preserve">Pierre Crétois</w:t>
              </w:r>
            </w:hyperlink>
            <w:r>
              <w:rPr/>
              <w:t xml:space="preserve">,</w:t>
            </w:r>
            <w:hyperlink r:id="rId58" w:history="1">
              <w:r>
                <w:rPr>
                  <w:color w:val="#410a8c"/>
                  <w:u w:val="single"/>
                </w:rPr>
                <w:t xml:space="preserve">Caroline Guibet Lafaye</w:t>
              </w:r>
            </w:hyperlink>
          </w:p>
          <w:p>
            <w:pPr/>
            <w:r>
              <w:rPr/>
              <w:t xml:space="preserve">Thomas Boccon-Gibod; Pierre Crétois. </w:t>
            </w:r>
            <w:r>
              <w:rPr>
                <w:i w:val="1"/>
                <w:iCs w:val="1"/>
              </w:rPr>
              <w:t xml:space="preserve">État social, propriété publique et biens communs</w:t>
            </w:r>
            <w:r>
              <w:rPr/>
              <w:t xml:space="preserve">, Le Bord de l'Eau, pp.109-130, 2015</w:t>
            </w:r>
          </w:p>
          <w:p>
            <w:pPr/>
            <w:r>
              <w:rPr/>
              <w:t xml:space="preserve">Chapitre d'ouvrage</w:t>
            </w:r>
          </w:p>
          <w:p>
            <w:pPr/>
            <w:hyperlink r:id="rId82" w:history="1">
              <w:r>
                <w:rPr>
                  <w:color w:val="#410a8c"/>
                  <w:u w:val="single"/>
                </w:rPr>
                <w:t xml:space="preserve">hal-04970513v1</w:t>
              </w:r>
            </w:hyperlink>
          </w:p>
        </w:tc>
      </w:tr>
      <w:tr>
        <w:trPr/>
        <w:tc>
          <w:tcPr>
            <w:noWrap/>
          </w:tcPr>
          <w:p>
            <w:pPr>
              <w:spacing w:after="200"/>
            </w:pPr>
            <w:hyperlink r:id="rId83" w:history="1">
              <w:r>
                <w:rPr>
                  <w:color w:val="1e198e"/>
                  <w:b w:val="1"/>
                  <w:bCs w:val="1"/>
                  <w:u w:val="single"/>
                </w:rPr>
                <w:t xml:space="preserve">Y a-t-il une alternative à la conception exclusiviste classique du droit de propriété ? Une théorie inclusive de l’appropriation</w:t>
              </w:r>
            </w:hyperlink>
          </w:p>
          <w:p>
            <w:pPr/>
            <w:hyperlink r:id="rId58"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État social, propriété publique, biens communs</w:t>
            </w:r>
            <w:r>
              <w:rPr/>
              <w:t xml:space="preserve">, pp.105--126, 2015</w:t>
            </w:r>
          </w:p>
          <w:p>
            <w:pPr/>
            <w:r>
              <w:rPr/>
              <w:t xml:space="preserve">Chapitre d'ouvrage</w:t>
            </w:r>
          </w:p>
          <w:p>
            <w:pPr/>
            <w:hyperlink r:id="rId83" w:history="1">
              <w:r>
                <w:rPr>
                  <w:color w:val="#410a8c"/>
                  <w:u w:val="single"/>
                </w:rPr>
                <w:t xml:space="preserve">halshs-01171888v1</w:t>
              </w:r>
            </w:hyperlink>
          </w:p>
        </w:tc>
      </w:tr>
      <w:tr>
        <w:trPr/>
        <w:tc>
          <w:tcPr>
            <w:noWrap/>
          </w:tcPr>
          <w:p>
            <w:pPr>
              <w:spacing w:after="200"/>
            </w:pPr>
            <w:hyperlink r:id="rId84" w:history="1">
              <w:r>
                <w:rPr>
                  <w:color w:val="1e198e"/>
                  <w:b w:val="1"/>
                  <w:bCs w:val="1"/>
                  <w:u w:val="single"/>
                </w:rPr>
                <w:t xml:space="preserve">Le service public et l'esprit du &amp;quot;commun</w:t>
              </w:r>
            </w:hyperlink>
          </w:p>
          <w:p>
            <w:pPr/>
            <w:hyperlink r:id="rId35" w:history="1">
              <w:r>
                <w:rPr>
                  <w:color w:val="#410a8c"/>
                  <w:u w:val="single"/>
                </w:rPr>
                <w:t xml:space="preserve">Thomas Boccon-Gibod</w:t>
              </w:r>
            </w:hyperlink>
            <w:r>
              <w:rPr/>
              <w:t xml:space="preserve">,</w:t>
            </w:r>
            <w:hyperlink r:id="rId22" w:history="1">
              <w:r>
                <w:rPr>
                  <w:color w:val="#410a8c"/>
                  <w:u w:val="single"/>
                </w:rPr>
                <w:t xml:space="preserve">Pierre Crétois</w:t>
              </w:r>
            </w:hyperlink>
          </w:p>
          <w:p>
            <w:pPr/>
            <w:r>
              <w:rPr/>
              <w:t xml:space="preserve">Thomas Boccon-Gibod, Pierre Crétois (dir.). </w:t>
            </w:r>
            <w:r>
              <w:rPr>
                <w:i w:val="1"/>
                <w:iCs w:val="1"/>
              </w:rPr>
              <w:t xml:space="preserve">Etat social, propriété public et biens communs</w:t>
            </w:r>
            <w:r>
              <w:rPr/>
              <w:t xml:space="preserve">, Le Bord de l'eau, pp.133-152, 2015</w:t>
            </w:r>
          </w:p>
          <w:p>
            <w:pPr/>
            <w:r>
              <w:rPr/>
              <w:t xml:space="preserve">Chapitre d'ouvrage</w:t>
            </w:r>
          </w:p>
          <w:p>
            <w:pPr/>
            <w:hyperlink r:id="rId84" w:history="1">
              <w:r>
                <w:rPr>
                  <w:color w:val="#410a8c"/>
                  <w:u w:val="single"/>
                </w:rPr>
                <w:t xml:space="preserve">hal-03678062v1</w:t>
              </w:r>
            </w:hyperlink>
          </w:p>
        </w:tc>
      </w:tr>
      <w:tr>
        <w:trPr/>
        <w:tc>
          <w:tcPr>
            <w:noWrap/>
          </w:tcPr>
          <w:p>
            <w:pPr>
              <w:spacing w:after="200"/>
            </w:pPr>
            <w:hyperlink r:id="rId85" w:history="1">
              <w:r>
                <w:rPr>
                  <w:color w:val="1e198e"/>
                  <w:b w:val="1"/>
                  <w:bCs w:val="1"/>
                  <w:u w:val="single"/>
                </w:rPr>
                <w:t xml:space="preserve">La propriété dans le républicanisme de Rousseau : dépassement de la propriété privée ou alternative ?</w:t>
              </w:r>
            </w:hyperlink>
          </w:p>
          <w:p>
            <w:pPr/>
            <w:hyperlink r:id="rId22" w:history="1">
              <w:r>
                <w:rPr>
                  <w:color w:val="#410a8c"/>
                  <w:u w:val="single"/>
                </w:rPr>
                <w:t xml:space="preserve">Pierre Crétois</w:t>
              </w:r>
            </w:hyperlink>
          </w:p>
          <w:p>
            <w:pPr/>
            <w:r>
              <w:rPr/>
              <w:t xml:space="preserve">Christopher Hamel. </w:t>
            </w:r>
            <w:r>
              <w:rPr>
                <w:i w:val="1"/>
                <w:iCs w:val="1"/>
              </w:rPr>
              <w:t xml:space="preserve">Cultures des républicanismes</w:t>
            </w:r>
            <w:r>
              <w:rPr/>
              <w:t xml:space="preserve">, Kimé, 2014</w:t>
            </w:r>
          </w:p>
          <w:p>
            <w:pPr/>
            <w:r>
              <w:rPr/>
              <w:t xml:space="preserve">Chapitre d'ouvrage</w:t>
            </w:r>
          </w:p>
          <w:p>
            <w:pPr/>
            <w:hyperlink r:id="rId85" w:history="1">
              <w:r>
                <w:rPr>
                  <w:color w:val="#410a8c"/>
                  <w:u w:val="single"/>
                </w:rPr>
                <w:t xml:space="preserve">hal-04970074v1</w:t>
              </w:r>
            </w:hyperlink>
          </w:p>
        </w:tc>
      </w:tr>
      <w:tr>
        <w:trPr/>
        <w:tc>
          <w:tcPr>
            <w:noWrap/>
          </w:tcPr>
          <w:p>
            <w:pPr>
              <w:spacing w:after="200"/>
            </w:pPr>
            <w:hyperlink r:id="rId86" w:history="1">
              <w:r>
                <w:rPr>
                  <w:color w:val="1e198e"/>
                  <w:b w:val="1"/>
                  <w:bCs w:val="1"/>
                  <w:u w:val="single"/>
                </w:rPr>
                <w:t xml:space="preserve">« Ce que Robinson nous apprend sur l’homme en société : la lecture rousseauiste du Robinson Crusoë de Defoe »</w:t>
              </w:r>
            </w:hyperlink>
          </w:p>
          <w:p>
            <w:pPr/>
            <w:hyperlink r:id="rId22" w:history="1">
              <w:r>
                <w:rPr>
                  <w:color w:val="#410a8c"/>
                  <w:u w:val="single"/>
                </w:rPr>
                <w:t xml:space="preserve">Pierre Crétois</w:t>
              </w:r>
            </w:hyperlink>
          </w:p>
          <w:p>
            <w:pPr/>
            <w:r>
              <w:rPr/>
              <w:t xml:space="preserve">Pierre Crétois; Raphaël Chappé. </w:t>
            </w:r>
            <w:r>
              <w:rPr>
                <w:i w:val="1"/>
                <w:iCs w:val="1"/>
              </w:rPr>
              <w:t xml:space="preserve">L’homme présupposé</w:t>
            </w:r>
            <w:r>
              <w:rPr/>
              <w:t xml:space="preserve">, Presses universitaires de Provence, 2014</w:t>
            </w:r>
          </w:p>
          <w:p>
            <w:pPr/>
            <w:r>
              <w:rPr/>
              <w:t xml:space="preserve">Chapitre d'ouvrage</w:t>
            </w:r>
          </w:p>
          <w:p>
            <w:pPr/>
            <w:hyperlink r:id="rId86" w:history="1">
              <w:r>
                <w:rPr>
                  <w:color w:val="#410a8c"/>
                  <w:u w:val="single"/>
                </w:rPr>
                <w:t xml:space="preserve">hal-04970031v1</w:t>
              </w:r>
            </w:hyperlink>
          </w:p>
        </w:tc>
      </w:tr>
      <w:tr>
        <w:trPr/>
        <w:tc>
          <w:tcPr>
            <w:noWrap/>
          </w:tcPr>
          <w:p>
            <w:pPr>
              <w:spacing w:after="200"/>
            </w:pPr>
            <w:hyperlink r:id="rId87" w:history="1">
              <w:r>
                <w:rPr>
                  <w:color w:val="1e198e"/>
                  <w:b w:val="1"/>
                  <w:bCs w:val="1"/>
                  <w:u w:val="single"/>
                </w:rPr>
                <w:t xml:space="preserve">« Soi-même et les autres : l’homme en société chez Rousseau et Pettit »</w:t>
              </w:r>
            </w:hyperlink>
          </w:p>
          <w:p>
            <w:pPr/>
            <w:hyperlink r:id="rId22" w:history="1">
              <w:r>
                <w:rPr>
                  <w:color w:val="#410a8c"/>
                  <w:u w:val="single"/>
                </w:rPr>
                <w:t xml:space="preserve">Pierre Crétois</w:t>
              </w:r>
            </w:hyperlink>
          </w:p>
          <w:p>
            <w:pPr/>
            <w:r>
              <w:rPr/>
              <w:t xml:space="preserve">Raphaël Chappé; Pierre Crétois. </w:t>
            </w:r>
            <w:r>
              <w:rPr>
                <w:i w:val="1"/>
                <w:iCs w:val="1"/>
              </w:rPr>
              <w:t xml:space="preserve">L’homme présupposé</w:t>
            </w:r>
            <w:r>
              <w:rPr/>
              <w:t xml:space="preserve">, Presses Universitaires de Provence, 2014</w:t>
            </w:r>
          </w:p>
          <w:p>
            <w:pPr/>
            <w:r>
              <w:rPr/>
              <w:t xml:space="preserve">Chapitre d'ouvrage</w:t>
            </w:r>
          </w:p>
          <w:p>
            <w:pPr/>
            <w:hyperlink r:id="rId87" w:history="1">
              <w:r>
                <w:rPr>
                  <w:color w:val="#410a8c"/>
                  <w:u w:val="single"/>
                </w:rPr>
                <w:t xml:space="preserve">hal-04969896v1</w:t>
              </w:r>
            </w:hyperlink>
          </w:p>
        </w:tc>
      </w:tr>
      <w:tr>
        <w:trPr/>
        <w:tc>
          <w:tcPr>
            <w:noWrap/>
          </w:tcPr>
          <w:p>
            <w:pPr>
              <w:spacing w:after="200"/>
            </w:pPr>
            <w:hyperlink r:id="rId88" w:history="1">
              <w:r>
                <w:rPr>
                  <w:color w:val="1e198e"/>
                  <w:b w:val="1"/>
                  <w:bCs w:val="1"/>
                  <w:u w:val="single"/>
                </w:rPr>
                <w:t xml:space="preserve">De la volonté générale au service public : continuités et ruptures d’une tradition républicaine au XVIIIe siècle</w:t>
              </w:r>
            </w:hyperlink>
          </w:p>
          <w:p>
            <w:pPr/>
            <w:hyperlink r:id="rId35" w:history="1">
              <w:r>
                <w:rPr>
                  <w:color w:val="#410a8c"/>
                  <w:u w:val="single"/>
                </w:rPr>
                <w:t xml:space="preserve">Thomas Boccon-Gibod</w:t>
              </w:r>
            </w:hyperlink>
            <w:r>
              <w:rPr/>
              <w:t xml:space="preserve">,</w:t>
            </w:r>
            <w:hyperlink r:id="rId22" w:history="1">
              <w:r>
                <w:rPr>
                  <w:color w:val="#410a8c"/>
                  <w:u w:val="single"/>
                </w:rPr>
                <w:t xml:space="preserve">Pierre Crétois</w:t>
              </w:r>
            </w:hyperlink>
            <w:r>
              <w:rPr/>
              <w:t xml:space="preserve">,</w:t>
            </w:r>
            <w:hyperlink r:id="rId25" w:history="1">
              <w:r>
                <w:rPr>
                  <w:color w:val="#410a8c"/>
                  <w:u w:val="single"/>
                </w:rPr>
                <w:t xml:space="preserve">Stéphanie Roza</w:t>
              </w:r>
            </w:hyperlink>
          </w:p>
          <w:p>
            <w:pPr/>
            <w:r>
              <w:rPr/>
              <w:t xml:space="preserve">Pierre Crétois, Stéphanie Roza (dir.). </w:t>
            </w:r>
            <w:r>
              <w:rPr>
                <w:i w:val="1"/>
                <w:iCs w:val="1"/>
              </w:rPr>
              <w:t xml:space="preserve">Le républicanisme social : une exception française ?</w:t>
            </w:r>
            <w:r>
              <w:rPr/>
              <w:t xml:space="preserve">, </w:t>
            </w:r>
            <w:hyperlink r:id="rId89" w:history="1">
              <w:r>
                <w:rPr>
                  <w:color w:val="#410a8c"/>
                  <w:u w:val="single"/>
                </w:rPr>
                <w:t xml:space="preserve">Éditions de la Sorbonne</w:t>
              </w:r>
            </w:hyperlink>
            <w:r>
              <w:rPr/>
              <w:t xml:space="preserve">, pp.185-205, 2014, La philosophie à l’œuvre</w:t>
            </w:r>
          </w:p>
          <w:p>
            <w:pPr/>
            <w:r>
              <w:rPr/>
              <w:t xml:space="preserve">Chapitre d'ouvrage</w:t>
            </w:r>
          </w:p>
          <w:p>
            <w:pPr/>
            <w:hyperlink r:id="rId88" w:history="1">
              <w:r>
                <w:rPr>
                  <w:color w:val="#410a8c"/>
                  <w:u w:val="single"/>
                </w:rPr>
                <w:t xml:space="preserve">hal-03678023v1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En Commun ! Éloge des institutions partagées</w:t>
              </w:r>
            </w:hyperlink>
          </w:p>
          <w:p>
            <w:pPr/>
            <w:hyperlink r:id="rId31" w:history="1">
              <w:r>
                <w:rPr>
                  <w:color w:val="#410a8c"/>
                  <w:u w:val="single"/>
                </w:rPr>
                <w:t xml:space="preserve">Edouard Jourdain</w:t>
              </w:r>
            </w:hyperlink>
            <w:r>
              <w:rPr/>
              <w:t xml:space="preserve">,</w:t>
            </w:r>
            <w:hyperlink r:id="rId22" w:history="1">
              <w:r>
                <w:rPr>
                  <w:color w:val="#410a8c"/>
                  <w:u w:val="single"/>
                </w:rPr>
                <w:t xml:space="preserve">Pierre Crétois</w:t>
              </w:r>
            </w:hyperlink>
            <w:r>
              <w:rPr/>
              <w:t xml:space="preserve">,</w:t>
            </w:r>
            <w:hyperlink r:id="rId91" w:history="1">
              <w:r>
                <w:rPr>
                  <w:color w:val="#410a8c"/>
                  <w:u w:val="single"/>
                </w:rPr>
                <w:t xml:space="preserve">Philippe Chanial</w:t>
              </w:r>
            </w:hyperlink>
          </w:p>
          <w:p>
            <w:pPr/>
            <w:r>
              <w:rPr>
                <w:i w:val="1"/>
                <w:iCs w:val="1"/>
              </w:rPr>
              <w:t xml:space="preserve">Revue du MAUSS</w:t>
            </w:r>
            <w:r>
              <w:rPr/>
              <w:t xml:space="preserve">, 1 (61), 252 p., 2023</w:t>
            </w:r>
          </w:p>
          <w:p>
            <w:pPr/>
            <w:r>
              <w:rPr/>
              <w:t xml:space="preserve">N°spécial de revue/special issue</w:t>
            </w:r>
          </w:p>
          <w:p>
            <w:pPr/>
            <w:hyperlink r:id="rId90" w:history="1">
              <w:r>
                <w:rPr>
                  <w:color w:val="#410a8c"/>
                  <w:u w:val="single"/>
                </w:rPr>
                <w:t xml:space="preserve">hal-04568099v1</w:t>
              </w:r>
            </w:hyperlink>
          </w:p>
        </w:tc>
      </w:tr>
      <w:tr>
        <w:trPr/>
        <w:tc>
          <w:tcPr>
            <w:noWrap/>
          </w:tcPr>
          <w:p>
            <w:pPr>
              <w:spacing w:after="200"/>
            </w:pPr>
            <w:hyperlink r:id="rId92" w:history="1">
              <w:r>
                <w:rPr>
                  <w:color w:val="1e198e"/>
                  <w:b w:val="1"/>
                  <w:bCs w:val="1"/>
                  <w:u w:val="single"/>
                </w:rPr>
                <w:t xml:space="preserve">Controverses sur les Lumières. 1, 1945-2019</w:t>
              </w:r>
            </w:hyperlink>
          </w:p>
          <w:p>
            <w:pPr/>
            <w:hyperlink r:id="rId24" w:history="1">
              <w:r>
                <w:rPr>
                  <w:color w:val="#410a8c"/>
                  <w:u w:val="single"/>
                </w:rPr>
                <w:t xml:space="preserve">Christophe Miqueu</w:t>
              </w:r>
            </w:hyperlink>
            <w:r>
              <w:rPr/>
              <w:t xml:space="preserve">,</w:t>
            </w:r>
            <w:hyperlink r:id="rId22" w:history="1">
              <w:r>
                <w:rPr>
                  <w:color w:val="#410a8c"/>
                  <w:u w:val="single"/>
                </w:rPr>
                <w:t xml:space="preserve">Pierre Crétois</w:t>
              </w:r>
            </w:hyperlink>
            <w:r>
              <w:rPr/>
              <w:t xml:space="preserve">,</w:t>
            </w:r>
            <w:hyperlink r:id="rId93" w:history="1">
              <w:r>
                <w:rPr>
                  <w:color w:val="#410a8c"/>
                  <w:u w:val="single"/>
                </w:rPr>
                <w:t xml:space="preserve">Emmanuel Faye</w:t>
              </w:r>
            </w:hyperlink>
            <w:r>
              <w:rPr/>
              <w:t xml:space="preserve">,</w:t>
            </w:r>
            <w:hyperlink r:id="rId25" w:history="1">
              <w:r>
                <w:rPr>
                  <w:color w:val="#410a8c"/>
                  <w:u w:val="single"/>
                </w:rPr>
                <w:t xml:space="preserve">Stéphanie Roza</w:t>
              </w:r>
            </w:hyperlink>
            <w:r>
              <w:rPr/>
              <w:t xml:space="preserve">,</w:t>
            </w:r>
            <w:hyperlink r:id="rId94" w:history="1">
              <w:r>
                <w:rPr>
                  <w:color w:val="#410a8c"/>
                  <w:u w:val="single"/>
                </w:rPr>
                <w:t xml:space="preserve">Franck Salaün</w:t>
              </w:r>
            </w:hyperlink>
          </w:p>
          <w:p>
            <w:pPr/>
            <w:r>
              <w:rPr>
                <w:i w:val="1"/>
                <w:iCs w:val="1"/>
              </w:rPr>
              <w:t xml:space="preserve">Lumières</w:t>
            </w:r>
            <w:r>
              <w:rPr/>
              <w:t xml:space="preserve">, 33 | 2019 (33), pp.5-133 (dossier), 2020, Lumières</w:t>
            </w:r>
          </w:p>
          <w:p>
            <w:pPr/>
            <w:r>
              <w:rPr/>
              <w:t xml:space="preserve">N°spécial de revue/special issue</w:t>
            </w:r>
          </w:p>
          <w:p>
            <w:pPr/>
            <w:hyperlink r:id="rId92" w:history="1">
              <w:r>
                <w:rPr>
                  <w:color w:val="#410a8c"/>
                  <w:u w:val="single"/>
                </w:rPr>
                <w:t xml:space="preserve">halshs-02376290v1</w:t>
              </w:r>
            </w:hyperlink>
          </w:p>
        </w:tc>
      </w:tr>
      <w:tr>
        <w:trPr/>
        <w:tc>
          <w:tcPr>
            <w:noWrap/>
          </w:tcPr>
          <w:p>
            <w:pPr>
              <w:spacing w:after="200"/>
            </w:pPr>
            <w:hyperlink r:id="rId95" w:history="1">
              <w:r>
                <w:rPr>
                  <w:color w:val="1e198e"/>
                  <w:b w:val="1"/>
                  <w:bCs w:val="1"/>
                  <w:u w:val="single"/>
                </w:rPr>
                <w:t xml:space="preserve">L'intérêt général dans la philosophie politique contemporaine</w:t>
              </w:r>
            </w:hyperlink>
          </w:p>
          <w:p>
            <w:pPr/>
            <w:hyperlink r:id="rId22" w:history="1">
              <w:r>
                <w:rPr>
                  <w:color w:val="#410a8c"/>
                  <w:u w:val="single"/>
                </w:rPr>
                <w:t xml:space="preserve">Pierre Crétois</w:t>
              </w:r>
            </w:hyperlink>
            <w:r>
              <w:rPr/>
              <w:t xml:space="preserve">,</w:t>
            </w:r>
            <w:hyperlink r:id="rId25" w:history="1">
              <w:r>
                <w:rPr>
                  <w:color w:val="#410a8c"/>
                  <w:u w:val="single"/>
                </w:rPr>
                <w:t xml:space="preserve">Stéphanie Roza</w:t>
              </w:r>
            </w:hyperlink>
          </w:p>
          <w:p>
            <w:pPr/>
            <w:r>
              <w:rPr>
                <w:i w:val="1"/>
                <w:iCs w:val="1"/>
              </w:rPr>
              <w:t xml:space="preserve">Klesis - Revue philosophique</w:t>
            </w:r>
            <w:r>
              <w:rPr/>
              <w:t xml:space="preserve">, 37, 2017</w:t>
            </w:r>
          </w:p>
          <w:p>
            <w:pPr/>
            <w:r>
              <w:rPr/>
              <w:t xml:space="preserve">N°spécial de revue/special issue</w:t>
            </w:r>
          </w:p>
          <w:p>
            <w:pPr/>
            <w:hyperlink r:id="rId95" w:history="1">
              <w:r>
                <w:rPr>
                  <w:color w:val="#410a8c"/>
                  <w:u w:val="single"/>
                </w:rPr>
                <w:t xml:space="preserve">halshs-02376256v1</w:t>
              </w:r>
            </w:hyperlink>
          </w:p>
        </w:tc>
      </w:tr>
      <w:tr>
        <w:trPr/>
        <w:tc>
          <w:tcPr>
            <w:noWrap/>
          </w:tcPr>
          <w:p>
            <w:pPr>
              <w:spacing w:after="200"/>
            </w:pPr>
            <w:hyperlink r:id="rId96" w:history="1">
              <w:r>
                <w:rPr>
                  <w:color w:val="1e198e"/>
                  <w:b w:val="1"/>
                  <w:bCs w:val="1"/>
                  <w:u w:val="single"/>
                </w:rPr>
                <w:t xml:space="preserve">L'intérêt général, de Rousseau aux solidaristes</w:t>
              </w:r>
            </w:hyperlink>
          </w:p>
          <w:p>
            <w:pPr/>
            <w:hyperlink r:id="rId22" w:history="1">
              <w:r>
                <w:rPr>
                  <w:color w:val="#410a8c"/>
                  <w:u w:val="single"/>
                </w:rPr>
                <w:t xml:space="preserve">Pierre Crétois</w:t>
              </w:r>
            </w:hyperlink>
            <w:r>
              <w:rPr/>
              <w:t xml:space="preserve">,</w:t>
            </w:r>
            <w:hyperlink r:id="rId25" w:history="1">
              <w:r>
                <w:rPr>
                  <w:color w:val="#410a8c"/>
                  <w:u w:val="single"/>
                </w:rPr>
                <w:t xml:space="preserve">Stéphanie Roza</w:t>
              </w:r>
            </w:hyperlink>
          </w:p>
          <w:p>
            <w:pPr/>
            <w:r>
              <w:rPr>
                <w:i w:val="1"/>
                <w:iCs w:val="1"/>
              </w:rPr>
              <w:t xml:space="preserve">Astérion</w:t>
            </w:r>
            <w:r>
              <w:rPr/>
              <w:t xml:space="preserve">, 17, 2017</w:t>
            </w:r>
          </w:p>
          <w:p>
            <w:pPr/>
            <w:r>
              <w:rPr/>
              <w:t xml:space="preserve">N°spécial de revue/special issue</w:t>
            </w:r>
          </w:p>
          <w:p>
            <w:pPr/>
            <w:hyperlink r:id="rId96" w:history="1">
              <w:r>
                <w:rPr>
                  <w:color w:val="#410a8c"/>
                  <w:u w:val="single"/>
                </w:rPr>
                <w:t xml:space="preserve">halshs-02376173v1</w:t>
              </w:r>
            </w:hyperlink>
          </w:p>
        </w:tc>
      </w:tr>
      <w:tr>
        <w:trPr/>
        <w:tc>
          <w:tcPr>
            <w:noWrap/>
          </w:tcPr>
          <w:p>
            <w:pPr>
              <w:spacing w:after="200"/>
            </w:pPr>
            <w:hyperlink r:id="rId97" w:history="1">
              <w:r>
                <w:rPr>
                  <w:color w:val="1e198e"/>
                  <w:b w:val="1"/>
                  <w:bCs w:val="1"/>
                  <w:u w:val="single"/>
                </w:rPr>
                <w:t xml:space="preserve">Les contestations de la propriété (1755-1848)</w:t>
              </w:r>
            </w:hyperlink>
          </w:p>
          <w:p>
            <w:pPr/>
            <w:hyperlink r:id="rId25" w:history="1">
              <w:r>
                <w:rPr>
                  <w:color w:val="#410a8c"/>
                  <w:u w:val="single"/>
                </w:rPr>
                <w:t xml:space="preserve">Stéphanie Roza</w:t>
              </w:r>
            </w:hyperlink>
            <w:r>
              <w:rPr/>
              <w:t xml:space="preserve">,</w:t>
            </w:r>
            <w:hyperlink r:id="rId22" w:history="1">
              <w:r>
                <w:rPr>
                  <w:color w:val="#410a8c"/>
                  <w:u w:val="single"/>
                </w:rPr>
                <w:t xml:space="preserve">Pierre Crétois</w:t>
              </w:r>
            </w:hyperlink>
          </w:p>
          <w:p>
            <w:pPr/>
            <w:r>
              <w:rPr/>
              <w:t xml:space="preserve">66, 2014</w:t>
            </w:r>
          </w:p>
          <w:p>
            <w:pPr/>
            <w:r>
              <w:rPr/>
              <w:t xml:space="preserve">N°spécial de revue/special issue</w:t>
            </w:r>
          </w:p>
          <w:p>
            <w:pPr/>
            <w:hyperlink r:id="rId97" w:history="1">
              <w:r>
                <w:rPr>
                  <w:color w:val="#410a8c"/>
                  <w:u w:val="single"/>
                </w:rPr>
                <w:t xml:space="preserve">halshs-02376148v1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L’accaparement des biens communs</w:t>
              </w:r>
            </w:hyperlink>
          </w:p>
          <w:p>
            <w:pPr/>
            <w:hyperlink r:id="rId99" w:history="1">
              <w:r>
                <w:rPr>
                  <w:color w:val="#410a8c"/>
                  <w:u w:val="single"/>
                </w:rPr>
                <w:t xml:space="preserve">Elodie Bertrand</w:t>
              </w:r>
            </w:hyperlink>
            <w:r>
              <w:rPr/>
              <w:t xml:space="preserve">,</w:t>
            </w:r>
            <w:hyperlink r:id="rId58" w:history="1">
              <w:r>
                <w:rPr>
                  <w:color w:val="#410a8c"/>
                  <w:u w:val="single"/>
                </w:rPr>
                <w:t xml:space="preserve">Caroline Guibet Lafaye</w:t>
              </w:r>
            </w:hyperlink>
            <w:r>
              <w:rPr/>
              <w:t xml:space="preserve">,</w:t>
            </w:r>
            <w:hyperlink r:id="rId22" w:history="1">
              <w:r>
                <w:rPr>
                  <w:color w:val="#410a8c"/>
                  <w:u w:val="single"/>
                </w:rPr>
                <w:t xml:space="preserve">Pierre Crétois</w:t>
              </w:r>
            </w:hyperlink>
            <w:r>
              <w:rPr/>
              <w:t xml:space="preserve">,</w:t>
            </w:r>
            <w:hyperlink r:id="rId100" w:history="1">
              <w:r>
                <w:rPr>
                  <w:color w:val="#410a8c"/>
                  <w:u w:val="single"/>
                </w:rPr>
                <w:t xml:space="preserve">Philippe Poinsot</w:t>
              </w:r>
            </w:hyperlink>
            <w:r>
              <w:rPr/>
              <w:t xml:space="preserve">,</w:t>
            </w:r>
            <w:hyperlink r:id="rId81" w:history="1">
              <w:r>
                <w:rPr>
                  <w:color w:val="#410a8c"/>
                  <w:u w:val="single"/>
                </w:rPr>
                <w:t xml:space="preserve">Cédric Rio</w:t>
              </w:r>
            </w:hyperlink>
          </w:p>
          <w:p>
            <w:pPr/>
            <w:r>
              <w:rPr>
                <w:i w:val="1"/>
                <w:iCs w:val="1"/>
              </w:rPr>
              <w:t xml:space="preserve">Colloque "L’appropriation privative du collectif et du commun. Théorie, histoire et politique"</w:t>
            </w:r>
            <w:r>
              <w:rPr/>
              <w:t xml:space="preserve">, Jan 2016, Paris, France. Presses Universitaires de Paris Nanterre, pp.184, 2018, Le social et le politique, 978-2-84016-301-5. </w:t>
            </w:r>
            <w:hyperlink r:id="rId101" w:history="1">
              <w:r>
                <w:rPr>
                  <w:color w:val="#410a8c"/>
                  <w:u w:val="single"/>
                </w:rPr>
                <w:t xml:space="preserve">⟨10.4000/books.pupo.19335⟩</w:t>
              </w:r>
            </w:hyperlink>
          </w:p>
          <w:p>
            <w:pPr/>
            <w:r>
              <w:rPr/>
              <w:t xml:space="preserve">Proceedings/Recueil des communications</w:t>
            </w:r>
          </w:p>
          <w:p>
            <w:pPr/>
            <w:hyperlink r:id="rId98" w:history="1">
              <w:r>
                <w:rPr>
                  <w:color w:val="#410a8c"/>
                  <w:u w:val="single"/>
                </w:rPr>
                <w:t xml:space="preserve">hal-01566373v1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Un tiers étatique face à la possibilité d’une autonomisation radicale des communs</w:t>
              </w:r>
            </w:hyperlink>
          </w:p>
          <w:p>
            <w:pPr/>
            <w:hyperlink r:id="rId58" w:history="1">
              <w:r>
                <w:rPr>
                  <w:color w:val="#410a8c"/>
                  <w:u w:val="single"/>
                </w:rPr>
                <w:t xml:space="preserve">Caroline Guibet Lafaye</w:t>
              </w:r>
            </w:hyperlink>
            <w:r>
              <w:rPr/>
              <w:t xml:space="preserve">,</w:t>
            </w:r>
            <w:hyperlink r:id="rId22" w:history="1">
              <w:r>
                <w:rPr>
                  <w:color w:val="#410a8c"/>
                  <w:u w:val="single"/>
                </w:rPr>
                <w:t xml:space="preserve">Pierre Crétois</w:t>
              </w:r>
            </w:hyperlink>
          </w:p>
          <w:p>
            <w:pPr/>
            <w:r>
              <w:rPr>
                <w:i w:val="1"/>
                <w:iCs w:val="1"/>
              </w:rPr>
              <w:t xml:space="preserve">Entre État et marchés, la dynamique du commun : vers de nouveaux équilibres</w:t>
            </w:r>
            <w:r>
              <w:rPr/>
              <w:t xml:space="preserve">, Université Paris-II Panthéon-Assas, Jun 2017, Paris, France</w:t>
            </w:r>
          </w:p>
          <w:p>
            <w:pPr/>
            <w:r>
              <w:rPr/>
              <w:t xml:space="preserve">Communication dans un congrès</w:t>
            </w:r>
          </w:p>
          <w:p>
            <w:pPr/>
            <w:hyperlink r:id="rId102" w:history="1">
              <w:r>
                <w:rPr>
                  <w:color w:val="#410a8c"/>
                  <w:u w:val="single"/>
                </w:rPr>
                <w:t xml:space="preserve">hal-01523325v1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7D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12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1C3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F36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EFD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506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6AD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12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329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5AC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A9C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C88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40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E1A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7679A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F1D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87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562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C54909"/>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119AE7"/>
    <w:multiLevelType w:val="multilevel"/>
    <w:lvl w:ilvl="0">
      <w:start w:val="10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asterion/3031" TargetMode="External"/><Relationship Id="rId8" Type="http://schemas.openxmlformats.org/officeDocument/2006/relationships/hyperlink" Target="https://www.revue-klesis.org/numeros.html#d37" TargetMode="External"/><Relationship Id="rId9" Type="http://schemas.openxmlformats.org/officeDocument/2006/relationships/hyperlink" Target="https://www.cairn.info/revue-philosophie-2020-1-page-78.htm" TargetMode="External"/><Relationship Id="rId10" Type="http://schemas.openxmlformats.org/officeDocument/2006/relationships/hyperlink" Target="https://journals.openedition.org/ethiquepublique/4954" TargetMode="External"/><Relationship Id="rId11" Type="http://schemas.openxmlformats.org/officeDocument/2006/relationships/hyperlink" Target="http://journals.openedition.org/ethiquepublique/2225" TargetMode="External"/><Relationship Id="rId12" Type="http://schemas.openxmlformats.org/officeDocument/2006/relationships/hyperlink" Target="http://www.philosophicalenquiries.com/numero2article2Cretois.html" TargetMode="External"/><Relationship Id="rId13" Type="http://schemas.openxmlformats.org/officeDocument/2006/relationships/hyperlink" Target="http://raison-publique.fr/article377.html" TargetMode="External"/><Relationship Id="rId14" Type="http://schemas.openxmlformats.org/officeDocument/2006/relationships/hyperlink" Target="http://www.actu-philosophia.com/jean-fabien-spitz-la-propriete-de-soi/" TargetMode="External"/><Relationship Id="rId15" Type="http://schemas.openxmlformats.org/officeDocument/2006/relationships/hyperlink" Target="http://www.actu-philosophia.com/entretien-avec-barba-stiegler-autour-de-il-faut-sadapter-sur-un-nouvel-imperatif-politique/" TargetMode="External"/><Relationship Id="rId16" Type="http://schemas.openxmlformats.org/officeDocument/2006/relationships/hyperlink" Target="http://www.actu-philosophia.com/eva-debray-frederic-lordon-et-kim-sang-ong-van-cung-dir-spinoza-et-les-passions-du-social/" TargetMode="External"/><Relationship Id="rId17" Type="http://schemas.openxmlformats.org/officeDocument/2006/relationships/hyperlink" Target="https://laviedesidees.fr/Peut-on-defendre-le-populisme.html" TargetMode="External"/><Relationship Id="rId18" Type="http://schemas.openxmlformats.org/officeDocument/2006/relationships/hyperlink" Target="https://laviedesidees.fr/Graber-Locher-nature-Environnement-propriete-histoire.html" TargetMode="External"/><Relationship Id="rId19" Type="http://schemas.openxmlformats.org/officeDocument/2006/relationships/hyperlink" Target="https://hal.science/hal-05228186v1" TargetMode="External"/><Relationship Id="rId20" Type="http://schemas.openxmlformats.org/officeDocument/2006/relationships/hyperlink" Target="https://hal.science/search/index/?q=*&amp;authFullName_s=Fabien Ferri" TargetMode="External"/><Relationship Id="rId21" Type="http://schemas.openxmlformats.org/officeDocument/2006/relationships/hyperlink" Target="https://hal.science/search/index/?q=*&amp;authFullName_s=Anna C. Zielinska" TargetMode="External"/><Relationship Id="rId22" Type="http://schemas.openxmlformats.org/officeDocument/2006/relationships/hyperlink" Target="https://hal.science/search/index/?q=*&amp;authFullName_s=Pierre Cr&#233;tois" TargetMode="External"/><Relationship Id="rId23" Type="http://schemas.openxmlformats.org/officeDocument/2006/relationships/hyperlink" Target="https://shs.hal.science/halshs-04594735v1" TargetMode="External"/><Relationship Id="rId24" Type="http://schemas.openxmlformats.org/officeDocument/2006/relationships/hyperlink" Target="https://hal.science/search/index/?q=*&amp;authFullName_s=Christophe Miqueu" TargetMode="External"/><Relationship Id="rId25" Type="http://schemas.openxmlformats.org/officeDocument/2006/relationships/hyperlink" Target="https://hal.science/search/index/?q=*&amp;authFullName_s=St&#233;phanie Roza" TargetMode="External"/><Relationship Id="rId26" Type="http://schemas.openxmlformats.org/officeDocument/2006/relationships/hyperlink" Target="https://www.editionsbdl.com/produit/la-souverainete-populaire-levier-pour-la-democratie/" TargetMode="External"/><Relationship Id="rId27" Type="http://schemas.openxmlformats.org/officeDocument/2006/relationships/hyperlink" Target="https://hal.science/hal-05284708v1" TargetMode="External"/><Relationship Id="rId28" Type="http://schemas.openxmlformats.org/officeDocument/2006/relationships/hyperlink" Target="https://hal.science/hal-05284725v1" TargetMode="External"/><Relationship Id="rId29" Type="http://schemas.openxmlformats.org/officeDocument/2006/relationships/hyperlink" Target="https://hal.science/search/index/?q=*&amp;authFullName_s=Sion Serra Lopez" TargetMode="External"/><Relationship Id="rId30" Type="http://schemas.openxmlformats.org/officeDocument/2006/relationships/hyperlink" Target="https://hal.science/hal-04568101v1" TargetMode="External"/><Relationship Id="rId31" Type="http://schemas.openxmlformats.org/officeDocument/2006/relationships/hyperlink" Target="https://hal.science/search/index/?q=*&amp;authFullName_s=Edouard Jourdain" TargetMode="External"/><Relationship Id="rId32" Type="http://schemas.openxmlformats.org/officeDocument/2006/relationships/hyperlink" Target="https://www.editionsbdl.com/produit/la-democratie-sous-les-bombes/" TargetMode="External"/><Relationship Id="rId33" Type="http://schemas.openxmlformats.org/officeDocument/2006/relationships/hyperlink" Target="https://hal.science/hal-05284715v1" TargetMode="External"/><Relationship Id="rId34" Type="http://schemas.openxmlformats.org/officeDocument/2006/relationships/hyperlink" Target="https://hal.science/hal-03677146v1" TargetMode="External"/><Relationship Id="rId35" Type="http://schemas.openxmlformats.org/officeDocument/2006/relationships/hyperlink" Target="https://hal.science/search/index/?q=*&amp;authFullName_s=Thomas Boccon-Gibod" TargetMode="External"/><Relationship Id="rId36" Type="http://schemas.openxmlformats.org/officeDocument/2006/relationships/hyperlink" Target="https://shs.hal.science/halshs-02376123v1" TargetMode="External"/><Relationship Id="rId37" Type="http://schemas.openxmlformats.org/officeDocument/2006/relationships/hyperlink" Target="https://hal.science/hal-05284700v1" TargetMode="External"/><Relationship Id="rId38" Type="http://schemas.openxmlformats.org/officeDocument/2006/relationships/hyperlink" Target="https://hal.parisnanterre.fr/hal-02168326v1" TargetMode="External"/><Relationship Id="rId39" Type="http://schemas.openxmlformats.org/officeDocument/2006/relationships/hyperlink" Target="https://hal.science/search/index/?q=*&amp;authFullName_s=Rapha&#235;l Chapp&#233;" TargetMode="External"/><Relationship Id="rId40" Type="http://schemas.openxmlformats.org/officeDocument/2006/relationships/hyperlink" Target="https://hal.science/hal-04970502v1" TargetMode="External"/><Relationship Id="rId41" Type="http://schemas.openxmlformats.org/officeDocument/2006/relationships/hyperlink" Target="https://hal.science/hal-04970508v1" TargetMode="External"/><Relationship Id="rId42" Type="http://schemas.openxmlformats.org/officeDocument/2006/relationships/hyperlink" Target="https://hal.science/hal-04970501v1" TargetMode="External"/><Relationship Id="rId43" Type="http://schemas.openxmlformats.org/officeDocument/2006/relationships/hyperlink" Target="https://hal.science/hal-04970506v1" TargetMode="External"/><Relationship Id="rId44" Type="http://schemas.openxmlformats.org/officeDocument/2006/relationships/hyperlink" Target="https://hal.science/hal-04970517v1" TargetMode="External"/><Relationship Id="rId45" Type="http://schemas.openxmlformats.org/officeDocument/2006/relationships/hyperlink" Target="https://dx.doi.org/10.4000/crdf.8379" TargetMode="External"/><Relationship Id="rId46" Type="http://schemas.openxmlformats.org/officeDocument/2006/relationships/hyperlink" Target="https://hal.science/hal-04970507v1" TargetMode="External"/><Relationship Id="rId47" Type="http://schemas.openxmlformats.org/officeDocument/2006/relationships/hyperlink" Target="https://dx.doi.org/10.3917/rfse.029.0131" TargetMode="External"/><Relationship Id="rId48" Type="http://schemas.openxmlformats.org/officeDocument/2006/relationships/hyperlink" Target="https://hal.science/hal-04970499v1" TargetMode="External"/><Relationship Id="rId49" Type="http://schemas.openxmlformats.org/officeDocument/2006/relationships/hyperlink" Target="https://hal.science/hal-04970096v1" TargetMode="External"/><Relationship Id="rId50" Type="http://schemas.openxmlformats.org/officeDocument/2006/relationships/hyperlink" Target="https://dx.doi.org/10.4000/asterion.3871" TargetMode="External"/><Relationship Id="rId51" Type="http://schemas.openxmlformats.org/officeDocument/2006/relationships/hyperlink" Target="https://hal.science/hal-04970504v1" TargetMode="External"/><Relationship Id="rId52" Type="http://schemas.openxmlformats.org/officeDocument/2006/relationships/hyperlink" Target="https://dx.doi.org/10.4000/ethiquepublique.4954" TargetMode="External"/><Relationship Id="rId53" Type="http://schemas.openxmlformats.org/officeDocument/2006/relationships/hyperlink" Target="https://api.istex.fr/ark:/67375/G14-DCZ1R3T4-4/fulltext.pdf?sid=hal" TargetMode="External"/><Relationship Id="rId54" Type="http://schemas.openxmlformats.org/officeDocument/2006/relationships/hyperlink" Target="https://hal.science/hal-04970038v1" TargetMode="External"/><Relationship Id="rId55" Type="http://schemas.openxmlformats.org/officeDocument/2006/relationships/hyperlink" Target="https://hal.science/hal-04970054v1" TargetMode="External"/><Relationship Id="rId56" Type="http://schemas.openxmlformats.org/officeDocument/2006/relationships/hyperlink" Target="https://dx.doi.org/10.4000/asterion.3031" TargetMode="External"/><Relationship Id="rId57" Type="http://schemas.openxmlformats.org/officeDocument/2006/relationships/hyperlink" Target="https://shs.hal.science/halshs-01311029v1" TargetMode="External"/><Relationship Id="rId58" Type="http://schemas.openxmlformats.org/officeDocument/2006/relationships/hyperlink" Target="https://hal.science/search/index/?q=*&amp;authFullName_s=Caroline Guibet Lafaye" TargetMode="External"/><Relationship Id="rId59" Type="http://schemas.openxmlformats.org/officeDocument/2006/relationships/hyperlink" Target="https://hal.science/hal-04970494v1" TargetMode="External"/><Relationship Id="rId60" Type="http://schemas.openxmlformats.org/officeDocument/2006/relationships/hyperlink" Target="https://dx.doi.org/10.15122/isbn.978-2-406-06350-6.p.0113" TargetMode="External"/><Relationship Id="rId61" Type="http://schemas.openxmlformats.org/officeDocument/2006/relationships/hyperlink" Target="https://hal.science/hal-01673081v1" TargetMode="External"/><Relationship Id="rId62" Type="http://schemas.openxmlformats.org/officeDocument/2006/relationships/hyperlink" Target="https://hal.science/hal-04970511v1" TargetMode="External"/><Relationship Id="rId63" Type="http://schemas.openxmlformats.org/officeDocument/2006/relationships/hyperlink" Target="https://dx.doi.org/10.3917/ride.283.0319" TargetMode="External"/><Relationship Id="rId64" Type="http://schemas.openxmlformats.org/officeDocument/2006/relationships/hyperlink" Target="https://hal.science/hal-04970503v1" TargetMode="External"/><Relationship Id="rId65" Type="http://schemas.openxmlformats.org/officeDocument/2006/relationships/hyperlink" Target="https://dx.doi.org/10.4000/ethiquepublique.2225" TargetMode="External"/><Relationship Id="rId66" Type="http://schemas.openxmlformats.org/officeDocument/2006/relationships/hyperlink" Target="https://hal.science/hal-04970088v1" TargetMode="External"/><Relationship Id="rId67" Type="http://schemas.openxmlformats.org/officeDocument/2006/relationships/hyperlink" Target="https://hal.science/hal-04970492v1" TargetMode="External"/><Relationship Id="rId68" Type="http://schemas.openxmlformats.org/officeDocument/2006/relationships/hyperlink" Target="https://hal.science/hal-04970082v1" TargetMode="External"/><Relationship Id="rId69" Type="http://schemas.openxmlformats.org/officeDocument/2006/relationships/hyperlink" Target="https://hal.science/hal-04970490v1" TargetMode="External"/><Relationship Id="rId70" Type="http://schemas.openxmlformats.org/officeDocument/2006/relationships/hyperlink" Target="https://hal.science/hal-04970509v1" TargetMode="External"/><Relationship Id="rId71" Type="http://schemas.openxmlformats.org/officeDocument/2006/relationships/hyperlink" Target="https://hal.science/hal-04970519v1" TargetMode="External"/><Relationship Id="rId72" Type="http://schemas.openxmlformats.org/officeDocument/2006/relationships/hyperlink" Target="https://dx.doi.org/10.4324/9781003188742-9" TargetMode="External"/><Relationship Id="rId73" Type="http://schemas.openxmlformats.org/officeDocument/2006/relationships/hyperlink" Target="https://hal.science/hal-04970061v1" TargetMode="External"/><Relationship Id="rId74" Type="http://schemas.openxmlformats.org/officeDocument/2006/relationships/hyperlink" Target="https://hal.science/hal-04970505v2" TargetMode="External"/><Relationship Id="rId75" Type="http://schemas.openxmlformats.org/officeDocument/2006/relationships/hyperlink" Target="https://dx.doi.org/10.4000/books.psorbonne.99802" TargetMode="External"/><Relationship Id="rId76" Type="http://schemas.openxmlformats.org/officeDocument/2006/relationships/hyperlink" Target="https://hal.science/hal-04970516v1" TargetMode="External"/><Relationship Id="rId77" Type="http://schemas.openxmlformats.org/officeDocument/2006/relationships/hyperlink" Target="https://hal.science/hal-04970514v1" TargetMode="External"/><Relationship Id="rId78" Type="http://schemas.openxmlformats.org/officeDocument/2006/relationships/hyperlink" Target="https://hal.science/hal-04970515v1" TargetMode="External"/><Relationship Id="rId79" Type="http://schemas.openxmlformats.org/officeDocument/2006/relationships/hyperlink" Target="https://hal.science/hal-04970091v1" TargetMode="External"/><Relationship Id="rId80" Type="http://schemas.openxmlformats.org/officeDocument/2006/relationships/hyperlink" Target="https://hal.science/hal-04970497v1" TargetMode="External"/><Relationship Id="rId81" Type="http://schemas.openxmlformats.org/officeDocument/2006/relationships/hyperlink" Target="https://hal.science/search/index/?q=*&amp;authFullName_s=C&#233;dric Rio" TargetMode="External"/><Relationship Id="rId82" Type="http://schemas.openxmlformats.org/officeDocument/2006/relationships/hyperlink" Target="https://hal.science/hal-04970513v1" TargetMode="External"/><Relationship Id="rId83" Type="http://schemas.openxmlformats.org/officeDocument/2006/relationships/hyperlink" Target="https://shs.hal.science/halshs-01171888v1" TargetMode="External"/><Relationship Id="rId84" Type="http://schemas.openxmlformats.org/officeDocument/2006/relationships/hyperlink" Target="https://hal.science/hal-03678062v1" TargetMode="External"/><Relationship Id="rId85" Type="http://schemas.openxmlformats.org/officeDocument/2006/relationships/hyperlink" Target="https://hal.science/hal-04970074v1" TargetMode="External"/><Relationship Id="rId86" Type="http://schemas.openxmlformats.org/officeDocument/2006/relationships/hyperlink" Target="https://hal.science/hal-04970031v1" TargetMode="External"/><Relationship Id="rId87" Type="http://schemas.openxmlformats.org/officeDocument/2006/relationships/hyperlink" Target="https://hal.science/hal-04969896v1" TargetMode="External"/><Relationship Id="rId88" Type="http://schemas.openxmlformats.org/officeDocument/2006/relationships/hyperlink" Target="https://hal.science/hal-03678023v1" TargetMode="External"/><Relationship Id="rId89" Type="http://schemas.openxmlformats.org/officeDocument/2006/relationships/hyperlink" Target="https://books.openedition.org/psorbonne/102605" TargetMode="External"/><Relationship Id="rId90" Type="http://schemas.openxmlformats.org/officeDocument/2006/relationships/hyperlink" Target="https://hal.science/hal-04568099v1" TargetMode="External"/><Relationship Id="rId91" Type="http://schemas.openxmlformats.org/officeDocument/2006/relationships/hyperlink" Target="https://hal.science/search/index/?q=*&amp;authFullName_s=Philippe Chanial" TargetMode="External"/><Relationship Id="rId92" Type="http://schemas.openxmlformats.org/officeDocument/2006/relationships/hyperlink" Target="https://shs.hal.science/halshs-02376290v1" TargetMode="External"/><Relationship Id="rId93" Type="http://schemas.openxmlformats.org/officeDocument/2006/relationships/hyperlink" Target="https://hal.science/search/index/?q=*&amp;authFullName_s=Emmanuel Faye" TargetMode="External"/><Relationship Id="rId94" Type="http://schemas.openxmlformats.org/officeDocument/2006/relationships/hyperlink" Target="https://hal.science/search/index/?q=*&amp;authFullName_s=Franck Sala&#252;n" TargetMode="External"/><Relationship Id="rId95" Type="http://schemas.openxmlformats.org/officeDocument/2006/relationships/hyperlink" Target="https://shs.hal.science/halshs-02376256v1" TargetMode="External"/><Relationship Id="rId96" Type="http://schemas.openxmlformats.org/officeDocument/2006/relationships/hyperlink" Target="https://shs.hal.science/halshs-02376173v1" TargetMode="External"/><Relationship Id="rId97" Type="http://schemas.openxmlformats.org/officeDocument/2006/relationships/hyperlink" Target="https://shs.hal.science/halshs-02376148v1" TargetMode="External"/><Relationship Id="rId98" Type="http://schemas.openxmlformats.org/officeDocument/2006/relationships/hyperlink" Target="https://hal.science/hal-01566373v1" TargetMode="External"/><Relationship Id="rId99" Type="http://schemas.openxmlformats.org/officeDocument/2006/relationships/hyperlink" Target="https://hal.science/search/index/?q=*&amp;authFullName_s=Elodie Bertrand" TargetMode="External"/><Relationship Id="rId100" Type="http://schemas.openxmlformats.org/officeDocument/2006/relationships/hyperlink" Target="https://hal.science/search/index/?q=*&amp;authFullName_s=Philippe Poinsot" TargetMode="External"/><Relationship Id="rId101" Type="http://schemas.openxmlformats.org/officeDocument/2006/relationships/hyperlink" Target="https://dx.doi.org/10.4000/books.pupo.19335" TargetMode="External"/><Relationship Id="rId102" Type="http://schemas.openxmlformats.org/officeDocument/2006/relationships/hyperlink" Target="https://hal.science/hal-0152332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Crétois</dc:title>
  <dc:description>CV</dc:description>
  <dc:subject/>
  <cp:keywords/>
  <cp:category/>
  <cp:lastModifiedBy/>
  <dcterms:created xsi:type="dcterms:W3CDTF">2026-05-11T17:11:13+02:00</dcterms:created>
  <dcterms:modified xsi:type="dcterms:W3CDTF">2026-05-11T17:11:13+02:00</dcterms:modified>
</cp:coreProperties>
</file>

<file path=docProps/custom.xml><?xml version="1.0" encoding="utf-8"?>
<Properties xmlns="http://schemas.openxmlformats.org/officeDocument/2006/custom-properties" xmlns:vt="http://schemas.openxmlformats.org/officeDocument/2006/docPropsVTypes"/>
</file>