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Le Brun </w:t></w:r><w:r><w:rPr><w:color w:val="641e6e"/></w:rPr><w:t xml:space="preserve">Chercheur post-doctoral en géographie et aménagement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UMR TELEMMe 7303 CNRS - Université d'Aix-Marseille</w:t></w:r></w:p><w:p><w:pPr/><w:r><w:rPr><w:b w:val="1"/><w:bCs w:val="1"/></w:rPr><w:t xml:space="preserve">Docteur en géographie</w:t></w:r><w:r><w:rPr/><w:t xml:space="preserve">. Titre de la thèse : &amp;quot;Les logements du capital Entre ville, profits et régulation, une géographie économique de la promotion résidentielle privée en France (2008-2022)&amp;quot;. Directeur : G. Boulay. Co-directeur : D. Josselin. Qualifications CNU : sections 23 et 24.</w:t></w:r></w:p><w:p><w:pPr/><w:r><w:rPr/><w:t xml:space="preserve">Membre de la </w:t></w:r><w:r><w:rPr><w:b w:val="1"/><w:bCs w:val="1"/></w:rPr><w:t xml:space="preserve">Chaire partenariale GIF</w:t></w:r><w:r><w:rPr/><w:t xml:space="preserve"> (Geodata  Immobilier Foncier) [https://chairegif.univ-avignon.fr/]</w:t></w:r></w:p><w:p><w:pPr/><w:r><w:rPr/><w:t xml:space="preserve">Membre du </w:t></w:r><w:r><w:rPr><w:b w:val="1"/><w:bCs w:val="1"/></w:rPr><w:t xml:space="preserve">Réseau des Jeunes Chercheurs du Fonciers</w:t></w:r><w:r><w:rPr/><w:t xml:space="preserve"> (RJCF) [https://rjcfoncier.hypotheses.org]</w:t></w:r></w:p><w:p><w:pPr/><w:r><w:rPr/><w:t xml:space="preserve">Membre du </w:t></w:r><w:r><w:rPr><w:b w:val="1"/><w:bCs w:val="1"/></w:rPr><w:t xml:space="preserve">Urban Governance Research Network</w:t></w:r><w:r><w:rPr/><w:t xml:space="preserve"> (UGoveRN) [https://www.ugovern.eu]</w:t></w:r></w:p><w:p><w:pPr><w:pStyle w:val="Heading2"/></w:pPr><w:r><w:rPr/><w:t xml:space="preserve">Thèmes de recherche</w:t></w:r></w:p><w:p><w:pPr/><w:r><w:rPr/><w:t xml:space="preserve">Economie de l'aménagement</w:t></w:r></w:p><w:p><w:pPr/><w:r><w:rPr/><w:t xml:space="preserve">Marchés fonciers et immobiliers</w:t></w:r></w:p><w:p><w:pPr/><w:r><w:rPr/><w:t xml:space="preserve">Production résidentielle</w:t></w:r></w:p><w:p><w:pPr/><w:r><w:rPr/><w:t xml:space="preserve">Analyse spatiale</w:t></w:r></w:p><w:p><w:pPr/><w:r><w:rPr/><w:t xml:space="preserve">Expertise immobilière</w:t></w:r></w:p><w:p><w:pPr/><w:r><w:rPr/><w:t xml:space="preserve">Théorie de la géographie économique</w:t></w:r></w:p><w:p><w:pPr><w:pStyle w:val="Heading2"/></w:pPr><w:r><w:rPr/><w:t xml:space="preserve">Terrains de recherche</w:t></w:r></w:p><w:p><w:pPr/><w:r><w:rPr><w:b w:val="1"/><w:bCs w:val="1"/></w:rPr><w:t xml:space="preserve">France</w:t></w:r><w:r><w:rPr/><w:t xml:space="preserve"> : Lyon, Aix-Marseille, Clermont-Ferrand, Nantes, Angers, Toulon, golfe de Saint-Tropez.</w:t></w:r></w:p><w:p><w:pPr><w:pStyle w:val="Heading2"/></w:pPr><w:r><w:rPr/><w:t xml:space="preserve">Programmes de recherche</w:t></w:r></w:p><w:p><w:pPr/><w:r><w:rPr/><w:t xml:space="preserve">Membre du </w:t></w:r><w:r><w:rPr><w:b w:val="1"/><w:bCs w:val="1"/></w:rPr><w:t xml:space="preserve">projet DAFFIG</w:t></w:r><w:r><w:rPr/><w:t xml:space="preserve">  (new DAta For Fiscal Geographies), Fondation Amidex, 2025-2028, responsables : Antoine Grandclement (UMR TELEMMe-Aix Marseille Université), Guilhem Boulay (UMR ESPACE-Avignon Université), Françoise Navarre (Lab'Urba-Paris Est Université)</w:t></w:r></w:p><w:p><w:pPr/><w:r><w:rPr/><w:t xml:space="preserve">Membre de l'</w:t></w:r><w:r><w:rPr><w:b w:val="1"/><w:bCs w:val="1"/></w:rPr><w:t xml:space="preserve">ANR Distriland</w:t></w:r><w:r><w:rPr/><w:t xml:space="preserve"> (The socio-legal embeddedness of land markets: landownership structures and regulatory systems in a comparative perspective ; France-Luxembourg), 2022-2025, responsables : L. Casanova Enault (UMR 7300 ESPACE), A. Paccoud (LISER)</w:t></w:r></w:p><w:p><w:pPr/><w:r><w:rPr/><w:t xml:space="preserve">Membre du </w:t></w:r><w:r><w:rPr><w:b w:val="1"/><w:bCs w:val="1"/></w:rPr><w:t xml:space="preserve">projet FR Agorantic MITO</w:t></w:r><w:r><w:rPr/><w:t xml:space="preserve"> (Le Mythe du marché Immobilier Transparent grâce à l'Open data), responsable : G. Boulay (UMR 7300 ESPACE)</w:t></w:r></w:p><w:p><w:pPr/><w:r><w:rPr/><w:t xml:space="preserve">Membre du </w:t></w:r><w:r><w:rPr><w:b w:val="1"/><w:bCs w:val="1"/></w:rPr><w:t xml:space="preserve">projet Avignon Université MFI</w:t></w:r><w:r><w:rPr/><w:t xml:space="preserve"> (Multipropriétaires fonciers et immobiliers : approche comparée des rapports au patrimoine dans les agglomérations d'Avignon et Toulon), responsable : L. Casanova Enault (UMR 7300 ESPACE)</w:t></w:r></w:p><w:p><w:pPr/><w:r><w:rPr/><w:t xml:space="preserve">Membre de l'</w:t></w:r><w:r><w:rPr><w:b w:val="1"/><w:bCs w:val="1"/></w:rPr><w:t xml:space="preserve">ANR WIsDHoM</w:t></w:r><w:r><w:rPr/><w:t xml:space="preserve"> (Wealth Inequalities and the dynamics of housing markets), 2019-2022, responsable : R. Le Goix (UMR 8504 Géographie-Cités)</w:t></w:r></w:p><w:p><w:pPr/><w:r><w:rPr/><w:t xml:space="preserve">Membre du </w:t></w:r><w:r><w:rPr><w:b w:val="1"/><w:bCs w:val="1"/></w:rPr><w:t xml:space="preserve">projet DURB</w:t></w:r><w:r><w:rPr/><w:t xml:space="preserve"> (Dépendance à l'urbanisation des territoires littoraux : existe-t-il des alternatives au tout résidentiel ?), Fondation de France, Programme Environnement, 2017-2019, responsable : G. Boulay (UMR 7300 ESPACE)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of state-led housing rentierization: The case of tax subsidies for household build-to-rent investment in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European Urban and Regional Studies</w:t></w:r><w:r><w:rPr/><w:t xml:space="preserve">, 2026, </w:t></w:r><w:hyperlink r:id="rId9" w:history="1"><w:r><w:rPr><w:color w:val="#410a8c"/><w:u w:val="single"/></w:rPr><w:t xml:space="preserve">⟨10.1177/09697764261421176⟩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hal-05527504v1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organismes de foncier solidaires : les limites de la démarchandisation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Métropolitiques</w:t></w:r><w:r><w:rPr/><w:t xml:space="preserve">, 2025, </w:t></w:r><w:hyperlink r:id="rId11" w:history="1"><w:r><w:rPr><w:color w:val="#410a8c"/><w:u w:val="single"/></w:rPr><w:t xml:space="preserve">⟨10.56698/metropolitiques.2184⟩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hal-05126598v1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L’expert·e et l’opérateur·ice : produire et vendre des études de marché à des promoteurs immobiliers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Métropoles</w:t></w:r><w:r><w:rPr/><w:t xml:space="preserve">, 2023, 32, </w:t></w:r><w:hyperlink r:id="rId13" w:history="1"><w:r><w:rPr><w:color w:val="#410a8c"/><w:u w:val="single"/></w:rPr><w:t xml:space="preserve">⟨10.4000/metropoles.9821⟩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hal-04125387v1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promotion immobilière, entre dynamiques macroéconomiques de l’investissement locatif et offre foncière locale. Le cas de la région de Lyon (2004-2020)</w:t></w:r></w:hyperlink></w:p><w:p><w:pPr/><w:hyperlink r:id="rId15" w:history="1"><w:r><w:rPr><w:color w:val="#410a8c"/><w:u w:val="single"/></w:rPr><w:t xml:space="preserve">Pierre Le brun</w:t></w:r></w:hyperlink><w:r><w:rPr/><w:t xml:space="preserve">,</w:t></w:r><w:hyperlink r:id="rId16" w:history="1"><w:r><w:rPr><w:color w:val="#410a8c"/><w:u w:val="single"/></w:rPr><w:t xml:space="preserve">Yann Gérard</w:t></w:r></w:hyperlink></w:p><w:p><w:pPr/><w:r><w:rPr><w:i w:val="1"/><w:iCs w:val="1"/></w:rPr><w:t xml:space="preserve">Fonciers en débat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halshs-03578504v1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soutien géographiquement inégal : la sélectivité spatiale des aides publiques à l'investissement immobilier résidentiel des ménages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Géographie, Économie, Société</w:t></w:r><w:r><w:rPr/><w:t xml:space="preserve">, 2022, 24 (2022/1), pp.43-68. </w:t></w:r><w:hyperlink r:id="rId18" w:history="1"><w:r><w:rPr><w:color w:val="#410a8c"/><w:u w:val="single"/></w:rPr><w:t xml:space="preserve">⟨10.3166/ges.2022.0002⟩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hal-03719877v1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L’État dans la régulation locale : le cas des aides fiscales à l’investissement locatif des ménages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Revue d'économie régionale et urbaine</w:t></w:r><w:r><w:rPr/><w:t xml:space="preserve">, 2022, 2022/5, pp.827-841. </w:t></w:r><w:hyperlink r:id="rId20" w:history="1"><w:r><w:rPr><w:color w:val="#410a8c"/><w:u w:val="single"/></w:rPr><w:t xml:space="preserve">⟨10.3917/reru.225.0827⟩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hal-03774611v1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désaccumulation sélective : la place des personnes âgées sur le marché immobilier résidentiel du Grand Lyon (2006-2015)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Espace Populations Sociétés</w:t></w:r><w:r><w:rPr/><w:t xml:space="preserve">, 2019, 2019/3, </w:t></w:r><w:hyperlink r:id="rId22" w:history="1"><w:r><w:rPr><w:color w:val="#410a8c"/><w:u w:val="single"/></w:rPr><w:t xml:space="preserve">⟨10.4000/eps.9310⟩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hal-03313769v1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Théories et réalités de la mondialisation commerciale depuis les classiques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Economie politique du monde contemporain</w:t></w:r><w:r><w:rPr/><w:t xml:space="preserve">, Ellipses, pp.579-608, 2024, Perspectives, 9782340087712</w:t></w:r></w:p><w:p><w:pPr/><w:r><w:rPr/><w:t xml:space="preserve">Chapitre d'ouvrage</w:t></w:r></w:p><w:p><w:pPr/><w:hyperlink r:id="rId23" w:history="1"><w:r><w:rPr><w:color w:val="#410a8c"/><w:u w:val="single"/></w:rPr><w:t xml:space="preserve">hal-04530714v1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Uncertainties Related to Real Estate Price Estimation Scales</w:t></w:r></w:hyperlink></w:p><w:p><w:pPr/><w:hyperlink r:id="rId25" w:history="1"><w:r><w:rPr><w:color w:val="#410a8c"/><w:u w:val="single"/></w:rPr><w:t xml:space="preserve">Didier Josselin</w:t></w:r></w:hyperlink><w:r><w:rPr/><w:t xml:space="preserve">,</w:t></w:r><w:hyperlink r:id="rId26" w:history="1"><w:r><w:rPr><w:color w:val="#410a8c"/><w:u w:val="single"/></w:rPr><w:t xml:space="preserve">Delphine Blanke</w:t></w:r></w:hyperlink><w:r><w:rPr/><w:t xml:space="preserve">,</w:t></w:r><w:hyperlink r:id="rId27" w:history="1"><w:r><w:rPr><w:color w:val="#410a8c"/><w:u w:val="single"/></w:rPr><w:t xml:space="preserve">Mathieu Coulon</w:t></w:r></w:hyperlink><w:r><w:rPr/><w:t xml:space="preserve">,</w:t></w:r><w:hyperlink r:id="rId28" w:history="1"><w:r><w:rPr><w:color w:val="#410a8c"/><w:u w:val="single"/></w:rPr><w:t xml:space="preserve">Guilhem Boulay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et al.</w:t></w:r></w:p><w:p><w:pPr/><w:r><w:rPr/><w:t xml:space="preserve">François Pinet; Mireille Batton-Hubert; Eric Desjardin. </w:t></w:r><w:r><w:rPr><w:i w:val="1"/><w:iCs w:val="1"/></w:rPr><w:t xml:space="preserve">Geographical Data Imperfection 2: Use Cases</w:t></w:r><w:r><w:rPr/><w:t xml:space="preserve">, 2, Wiley; ISTE, pp.127-163, 2024, 9781786302984. </w:t></w:r><w:hyperlink r:id="rId30" w:history="1"><w:r><w:rPr><w:color w:val="#410a8c"/><w:u w:val="single"/></w:rPr><w:t xml:space="preserve">⟨10.1002/9781119507352⟩</w:t></w:r></w:hyperlink></w:p><w:p><w:pPr/><w:r><w:rPr/><w:t xml:space="preserve">Chapitre d'ouvrage</w:t></w:r></w:p><w:p><w:pPr/><w:hyperlink r:id="rId24" w:history="1"><w:r><w:rPr><w:color w:val="#410a8c"/><w:u w:val="single"/></w:rPr><w:t xml:space="preserve">hal-04481114v1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Incertitudes liées aux échelles d'estimation des prix immobiliers</w:t></w:r></w:hyperlink></w:p><w:p><w:pPr/><w:hyperlink r:id="rId25" w:history="1"><w:r><w:rPr><w:color w:val="#410a8c"/><w:u w:val="single"/></w:rPr><w:t xml:space="preserve">Didier Josselin</w:t></w:r></w:hyperlink><w:r><w:rPr/><w:t xml:space="preserve">,</w:t></w:r><w:hyperlink r:id="rId26" w:history="1"><w:r><w:rPr><w:color w:val="#410a8c"/><w:u w:val="single"/></w:rPr><w:t xml:space="preserve">Delphine Blanke</w:t></w:r></w:hyperlink><w:r><w:rPr/><w:t xml:space="preserve">,</w:t></w:r><w:hyperlink r:id="rId27" w:history="1"><w:r><w:rPr><w:color w:val="#410a8c"/><w:u w:val="single"/></w:rPr><w:t xml:space="preserve">Mathieu Coulon</w:t></w:r></w:hyperlink><w:r><w:rPr/><w:t xml:space="preserve">,</w:t></w:r><w:hyperlink r:id="rId28" w:history="1"><w:r><w:rPr><w:color w:val="#410a8c"/><w:u w:val="single"/></w:rPr><w:t xml:space="preserve">Guilhem Boulay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et al.</w:t></w:r></w:p><w:p><w:pPr/><w:r><w:rPr/><w:t xml:space="preserve">Mireille Batton-Hubert; Eric Desjardin; François Pinet. </w:t></w:r><w:r><w:rPr><w:i w:val="1"/><w:iCs w:val="1"/></w:rPr><w:t xml:space="preserve">Imperfection et information géographique 2 – Cas d’utilisation</w:t></w:r><w:r><w:rPr/><w:t xml:space="preserve">, </w:t></w:r><w:hyperlink r:id="rId32" w:history="1"><w:r><w:rPr><w:color w:val="#410a8c"/><w:u w:val="single"/></w:rPr><w:t xml:space="preserve">ISTE Editions</w:t></w:r></w:hyperlink><w:r><w:rPr/><w:t xml:space="preserve">, 2024, Systèmes d’information, web et société, 9781784056254</w:t></w:r></w:p><w:p><w:pPr/><w:r><w:rPr/><w:t xml:space="preserve">Chapitre d'ouvrage</w:t></w:r></w:p><w:p><w:pPr/><w:hyperlink r:id="rId31" w:history="1"><w:r><w:rPr><w:color w:val="#410a8c"/><w:u w:val="single"/></w:rPr><w:t xml:space="preserve">hal-04665618v1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Théories et réalités de la mondialisation monétaire et financière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Economie politique du monde contemporain</w:t></w:r><w:r><w:rPr/><w:t xml:space="preserve">, Ellipses, pp.609-634, 2024, Perspectives, 9782340087712</w:t></w:r></w:p><w:p><w:pPr/><w:r><w:rPr/><w:t xml:space="preserve">Chapitre d'ouvrage</w:t></w:r></w:p><w:p><w:pPr/><w:hyperlink r:id="rId33" w:history="1"><w:r><w:rPr><w:color w:val="#410a8c"/><w:u w:val="single"/></w:rPr><w:t xml:space="preserve">hal-04530719v1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la fiscalisation à la financiarisation ? Bilan et perspective d'un régime de financement de l'immobilier locatif privé en France. Compte-rendu de l'atelier n°18 du RJCF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35" w:history="1"><w:r><w:rPr><w:color w:val="#410a8c"/><w:u w:val="single"/></w:rPr><w:t xml:space="preserve">Rémi Lei</w:t></w:r></w:hyperlink></w:p><w:p><w:pPr/><w:r><w:rPr/><w:t xml:space="preserve">2023</w:t></w:r></w:p><w:p><w:pPr/><w:r><w:rPr/><w:t xml:space="preserve">Pré-publication, Document de travail</w:t></w:r></w:p><w:p><w:pPr/><w:hyperlink r:id="rId34" w:history="1"><w:r><w:rPr><w:color w:val="#410a8c"/><w:u w:val="single"/></w:rPr><w:t xml:space="preserve">hal-04530697v1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Cartographier les aides publiques à l'investissement immobilier résidentiel en France (2003-2019)</w:t></w:r></w:hyperlink></w:p><w:p><w:pPr/><w:hyperlink r:id="rId8" w:history="1"><w:r><w:rPr><w:color w:val="#410a8c"/><w:u w:val="single"/></w:rPr><w:t xml:space="preserve">Pierre Le Brun</w:t></w:r></w:hyperlink></w:p><w:p><w:pPr/><w:r><w:rPr/><w:t xml:space="preserve">2021</w:t></w:r></w:p><w:p><w:pPr/><w:r><w:rPr/><w:t xml:space="preserve">Pré-publication, Document de travail</w:t></w:r></w:p><w:p><w:pPr/><w:hyperlink r:id="rId36" w:history="1"><w:r><w:rPr><w:color w:val="#410a8c"/><w:u w:val="single"/></w:rPr><w:t xml:space="preserve">hal-03157640v1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Les logements du capital. Entre ville, profits et régulation, une géographie économique de la promotion résidentielle privée en France (2008-2022) », Carnets de géographes, Carnets de soutenance</w:t></w:r></w:hyperlink></w:p><w:p><w:pPr/><w:hyperlink r:id="rId8" w:history="1"><w:r><w:rPr><w:color w:val="#410a8c"/><w:u w:val="single"/></w:rPr><w:t xml:space="preserve">Pierre Le Brun</w:t></w:r></w:hyperlink></w:p><w:p><w:pPr/><w:r><w:rPr/><w:t xml:space="preserve">2025, </w:t></w:r><w:hyperlink r:id="rId38" w:history="1"><w:r><w:rPr><w:color w:val="#410a8c"/><w:u w:val="single"/></w:rPr><w:t xml:space="preserve">⟨10.4000/14qh7⟩</w:t></w:r></w:hyperlink></w:p><w:p><w:pPr/><w:r><w:rPr/><w:t xml:space="preserve">Autre publication scientifique</w:t></w:r></w:p><w:p><w:pPr/><w:hyperlink r:id="rId37" w:history="1"><w:r><w:rPr><w:color w:val="#410a8c"/><w:u w:val="single"/></w:rPr><w:t xml:space="preserve">hal-05281416v1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Kurz R., 2022, L’État n’est pas le sauveur suprême. Thèses pour une théorie critique de l'État, Albi, Crise & Critique, 182 p. », Lectures, Les comptes rendus</w:t></w:r></w:hyperlink></w:p><w:p><w:pPr/><w:hyperlink r:id="rId8" w:history="1"><w:r><w:rPr><w:color w:val="#410a8c"/><w:u w:val="single"/></w:rPr><w:t xml:space="preserve">Pierre Le Brun</w:t></w:r></w:hyperlink></w:p><w:p><w:pPr/><w:r><w:rPr/><w:t xml:space="preserve">2022, </w:t></w:r><w:hyperlink r:id="rId40" w:history="1"><w:r><w:rPr><w:color w:val="#410a8c"/><w:u w:val="single"/></w:rPr><w:t xml:space="preserve">⟨10.4000/lectures.58113⟩</w:t></w:r></w:hyperlink></w:p><w:p><w:pPr/><w:r><w:rPr/><w:t xml:space="preserve">Autre publication scientifique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hal-03788617v1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Pollard J., 2018, L’État, le promoteur et le maire, Paris, Presses de Sciences Po, 211 p. », Cybergeo : European Journal of Geography, Revue de livres</w:t></w:r></w:hyperlink></w:p><w:p><w:pPr/><w:hyperlink r:id="rId15" w:history="1"><w:r><w:rPr><w:color w:val="#410a8c"/><w:u w:val="single"/></w:rPr><w:t xml:space="preserve">Pierre Le brun</w:t></w:r></w:hyperlink></w:p><w:p><w:pPr/><w:r><w:rPr/><w:t xml:space="preserve">2021, </w:t></w:r><w:hyperlink r:id="rId43" w:history="1"><w:r><w:rPr><w:color w:val="#410a8c"/><w:u w:val="single"/></w:rPr><w:t xml:space="preserve">⟨10.4000/cybergeo.35942⟩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hal-03313776v1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Harvey D., 2020, Les limites du capital, Paris, Amsterdam Editions, 640 p. », Lectures, Les comptes rendus</w:t></w:r></w:hyperlink></w:p><w:p><w:pPr/><w:hyperlink r:id="rId15" w:history="1"><w:r><w:rPr><w:color w:val="#410a8c"/><w:u w:val="single"/></w:rPr><w:t xml:space="preserve">Pierre Le brun</w:t></w:r></w:hyperlink></w:p><w:p><w:pPr/><w:r><w:rPr/><w:t xml:space="preserve">2021, </w:t></w:r><w:hyperlink r:id="rId45" w:history="1"><w:r><w:rPr><w:color w:val="#410a8c"/><w:u w:val="single"/></w:rPr><w:t xml:space="preserve">⟨10.4000/lectures.48499⟩</w:t></w:r></w:hyperlink></w:p><w:p><w:pPr/><w:r><w:rPr/><w:t xml:space="preserve">Autre publication scientifique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hal-03313793v1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Chambard O., 2020, Business Model. L’Université, nouveau laboratoire de l’idéologie entrepreneuriale, Paris, La Découverte, 295 p. », Lectures, Les comptes rendus</w:t></w:r></w:hyperlink></w:p><w:p><w:pPr/><w:hyperlink r:id="rId15" w:history="1"><w:r><w:rPr><w:color w:val="#410a8c"/><w:u w:val="single"/></w:rPr><w:t xml:space="preserve">Pierre Le brun</w:t></w:r></w:hyperlink></w:p><w:p><w:pPr/><w:r><w:rPr/><w:t xml:space="preserve">2020, </w:t></w:r><w:hyperlink r:id="rId48" w:history="1"><w:r><w:rPr><w:color w:val="#410a8c"/><w:u w:val="single"/></w:rPr><w:t xml:space="preserve">⟨10.4000/lectures.44129⟩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hal-03313799v1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Devetter F.-X. (dir.), &amp;quot;Valeur et capitalisme (1/2)&amp;quot;, Revue française de socio-économie, n° 23, 2019 », Lectures, Les comptes rendus</w:t></w:r></w:hyperlink></w:p><w:p><w:pPr/><w:hyperlink r:id="rId15" w:history="1"><w:r><w:rPr><w:color w:val="#410a8c"/><w:u w:val="single"/></w:rPr><w:t xml:space="preserve">Pierre Le brun</w:t></w:r></w:hyperlink></w:p><w:p><w:pPr/><w:r><w:rPr/><w:t xml:space="preserve">2020, </w:t></w:r><w:hyperlink r:id="rId51" w:history="1"><w:r><w:rPr><w:color w:val="#410a8c"/><w:u w:val="single"/></w:rPr><w:t xml:space="preserve">⟨10.4000/lectures.41609⟩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hal-03313804v1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Friot B., 2019, Le travail, enjeu des retraites, Paris, La Dispute, 224 p. », Lectures, Les comptes rendus</w:t></w:r></w:hyperlink></w:p><w:p><w:pPr/><w:hyperlink r:id="rId54" w:history="1"><w:r><w:rPr><w:color w:val="#410a8c"/><w:u w:val="single"/></w:rPr><w:t xml:space="preserve">Quentin Brncic</w:t></w:r></w:hyperlink><w:r><w:rPr/><w:t xml:space="preserve">,</w:t></w:r><w:hyperlink r:id="rId15" w:history="1"><w:r><w:rPr><w:color w:val="#410a8c"/><w:u w:val="single"/></w:rPr><w:t xml:space="preserve">Pierre Le brun</w:t></w:r></w:hyperlink></w:p><w:p><w:pPr/><w:r><w:rPr/><w:t xml:space="preserve">2019, </w:t></w:r><w:hyperlink r:id="rId55" w:history="1"><w:r><w:rPr><w:color w:val="#410a8c"/><w:u w:val="single"/></w:rPr><w:t xml:space="preserve">⟨10.4000/lectures.35672⟩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hal-03313807v1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Landowners policies? Analysing the role of landowner strategies in the transformation of land in the FUA of Marseille (France)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,</w:t></w:r><w:hyperlink r:id="rId58" w:history="1"><w:r><w:rPr><w:color w:val="#410a8c"/><w:u w:val="single"/></w:rPr><w:t xml:space="preserve">Cécile Coudrin</w:t></w:r></w:hyperlink></w:p><w:p><w:pPr/><w:r><w:rPr><w:i w:val="1"/><w:iCs w:val="1"/></w:rPr><w:t xml:space="preserve">PLPR Annual Congress 2025</w:t></w:r><w:r><w:rPr/><w:t xml:space="preserve">, International Academic Association on Planning, Law, and Property Rights; Cardiff University, Mar 2025, Cardiff (Wales),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hal-05024075v1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institutional levels of housing market regulation: spatial selectivity of fiscal policy and the local governance systems in France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60" w:history="1"><w:r><w:rPr><w:color w:val="#410a8c"/><w:u w:val="single"/></w:rPr><w:t xml:space="preserve">Sara Özogul</w:t></w:r></w:hyperlink><w:r><w:rPr/><w:t xml:space="preserve">,</w:t></w:r><w:hyperlink r:id="rId61" w:history="1"><w:r><w:rPr><w:color w:val="#410a8c"/><w:u w:val="single"/></w:rPr><w:t xml:space="preserve">Sarah Mawhorter</w:t></w:r></w:hyperlink></w:p><w:p><w:pPr/><w:r><w:rPr><w:i w:val="1"/><w:iCs w:val="1"/></w:rPr><w:t xml:space="preserve">AESOP Annual Congress</w:t></w:r><w:r><w:rPr/><w:t xml:space="preserve">, Centre d'études européennes et de politique comparée; Association of European Schools of Planning, Jul 2024,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hal-04941293v1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Spatiotemporal dynamics of housing development: the contribution of spatial analysis methods to the understanding of new housing prices in the Metropolises of Lyon and Toulouse (2005-2019)</w:t></w:r></w:hyperlink></w:p><w:p><w:pPr/><w:hyperlink r:id="rId63" w:history="1"><w:r><w:rPr><w:color w:val="#410a8c"/><w:u w:val="single"/></w:rPr><w:t xml:space="preserve">Nicolas Ausello</w:t></w:r></w:hyperlink><w:r><w:rPr/><w:t xml:space="preserve">,</w:t></w:r><w:hyperlink r:id="rId8" w:history="1"><w:r><w:rPr><w:color w:val="#410a8c"/><w:u w:val="single"/></w:rPr><w:t xml:space="preserve">Pierre Le Brun</w:t></w:r></w:hyperlink></w:p><w:p><w:pPr/><w:r><w:rPr><w:i w:val="1"/><w:iCs w:val="1"/></w:rPr><w:t xml:space="preserve">23rd European Colloquium on Theoretical and Quantitative Geography</w:t></w:r><w:r><w:rPr/><w:t xml:space="preserve">, Research Centre for Territory, Transport and Environment of the Universities of Coimbra and Porto, Sep 2023, Braga,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hal-04648907v1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State monopolistic rentierism and geographically uneven housing development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EUGEO 2023 Barcelona</w:t></w:r><w:r><w:rPr/><w:t xml:space="preserve">, Association of Geographical Societies in Europe; Societat Catalana de Geografia; Universitat de Barcelona, Sep 2023, Barcelone, Spain</w:t></w:r></w:p><w:p><w:pPr/><w:r><w:rPr/><w:t xml:space="preserve">Communication dans un congrès</w:t></w:r></w:p><w:p><w:pPr/><w:hyperlink r:id="rId64" w:history="1"><w:r><w:rPr><w:color w:val="#410a8c"/><w:u w:val="single"/></w:rPr><w:t xml:space="preserve">hal-04195454v1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“breath” of the urban production. Comparative study of the cycles and geography of household rental investments in the metropolitan areas of Clermont-Ferrand, Lyon, Nantes and Toulon (2008-2020)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IGU Paris 2022 - Time for geographers</w:t></w:r><w:r><w:rPr/><w:t xml:space="preserve">, Comité National Français de Géographie, Jul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hal-03763842v1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Household rental investors and the housing production. The case of the Lyon region (2008-2020)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16th RJCF Workshop - Quantitative research on landlords and landowners: European perspectives</w:t></w:r><w:r><w:rPr/><w:t xml:space="preserve">, Réseau des Jeunes Chercheurs du Foncier, Mar 2022, Avignon,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halshs-03614472v1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Did you say “land scarcity”? A study of real estate development in the Métropole de Lyon (2008-2020)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IGU Paris 2022 - Time for geographers</w:t></w:r><w:r><w:rPr/><w:t xml:space="preserve">, Comité National Français de Géographie, Jul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hal-03763939v1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géographie de la production de logements par les promoteurs immobiliers à l’échelle intra-urbaine ?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Quinzièmes rencontres de Théo Quant</w:t></w:r><w:r><w:rPr/><w:t xml:space="preserve">, UMR 6049 ThéMA, Feb 2022,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halshs-03566708v1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Évaluer et valoriser les programmes des promoteurs immobiliers : le travail de qualification dans les bureaux d’étude en France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Atelier 6 du REHAL - Préparer la ville pour les investisseurs : données, cartes et récits sur les marchés immobiliers</w:t></w:r><w:r><w:rPr/><w:t xml:space="preserve">, Réseau de Recherche Habitat-Logement, Apr 2022, Champs-sur-Marne,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hal-03683996v1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exploratoire de la robustesse des indicateurs de prix fonciers - Effet des agrégations spatiales</w:t></w:r></w:hyperlink></w:p><w:p><w:pPr/><w:hyperlink r:id="rId26" w:history="1"><w:r><w:rPr><w:color w:val="#410a8c"/><w:u w:val="single"/></w:rPr><w:t xml:space="preserve">Delphine Blanke</w:t></w:r></w:hyperlink><w:r><w:rPr/><w:t xml:space="preserve">,</w:t></w:r><w:hyperlink r:id="rId28" w:history="1"><w:r><w:rPr><w:color w:val="#410a8c"/><w:u w:val="single"/></w:rPr><w:t xml:space="preserve">Guilhem Boulay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,</w:t></w:r><w:hyperlink r:id="rId27" w:history="1"><w:r><w:rPr><w:color w:val="#410a8c"/><w:u w:val="single"/></w:rPr><w:t xml:space="preserve">Mathieu Coulon</w:t></w:r></w:hyperlink><w:r><w:rPr/><w:t xml:space="preserve">,</w:t></w:r><w:hyperlink r:id="rId25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hal-03503737v1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Quand la loi fait la différence : l'évolution des périmètres de l'aide à l'investissement locatif des ménages en France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57ème colloque de l’ASRDLF - Territoire(s) et numérique. Innovations, mutations et décision</w:t></w:r><w:r><w:rPr/><w:t xml:space="preserve">, Association de Sciences Régionales de Langue Française, Sep 2021,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hal-03501500v1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logements du capital. Entre ville, profits et régulation, une géographie économique de la promotion résidentielle privée en France (2008-2022)</w:t></w:r></w:hyperlink></w:p><w:p><w:pPr/><w:hyperlink r:id="rId8" w:history="1"><w:r><w:rPr><w:color w:val="#410a8c"/><w:u w:val="single"/></w:rPr><w:t xml:space="preserve">Pierre Le Brun</w:t></w:r></w:hyperlink></w:p><w:p><w:pPr/><w:r><w:rPr/><w:t xml:space="preserve">Géographie. Université d'Avignon, 2024. Français. </w:t></w:r><w:hyperlink r:id="rId73" w:history="1"><w:r><w:rPr><w:color w:val="#410a8c"/><w:u w:val="single"/></w:rPr><w:t xml:space="preserve">⟨NNT : 2024AVIG0066⟩</w:t></w:r></w:hyperlink></w:p><w:p><w:pPr/><w:r><w:rPr/><w:t xml:space="preserve">Thèse</w:t></w:r></w:p><w:p><w:pPr/><w:hyperlink r:id="rId72" w:history="1"><w:r><w:rPr><w:color w:val="#410a8c"/><w:u w:val="single"/></w:rPr><w:t xml:space="preserve">tel-04961350v2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504v1" TargetMode="External"/><Relationship Id="rId8" Type="http://schemas.openxmlformats.org/officeDocument/2006/relationships/hyperlink" Target="https://hal.science/search/index/?q=*&amp;authFullName_s=Pierre Le Brun" TargetMode="External"/><Relationship Id="rId9" Type="http://schemas.openxmlformats.org/officeDocument/2006/relationships/hyperlink" Target="https://dx.doi.org/10.1177/09697764261421176" TargetMode="External"/><Relationship Id="rId10" Type="http://schemas.openxmlformats.org/officeDocument/2006/relationships/hyperlink" Target="https://hal.science/hal-05126598v1" TargetMode="External"/><Relationship Id="rId11" Type="http://schemas.openxmlformats.org/officeDocument/2006/relationships/hyperlink" Target="https://dx.doi.org/10.56698/metropolitiques.2184" TargetMode="External"/><Relationship Id="rId12" Type="http://schemas.openxmlformats.org/officeDocument/2006/relationships/hyperlink" Target="https://hal.science/hal-04125387v1" TargetMode="External"/><Relationship Id="rId13" Type="http://schemas.openxmlformats.org/officeDocument/2006/relationships/hyperlink" Target="https://dx.doi.org/10.4000/metropoles.9821" TargetMode="External"/><Relationship Id="rId14" Type="http://schemas.openxmlformats.org/officeDocument/2006/relationships/hyperlink" Target="https://shs.hal.science/halshs-03578504v1" TargetMode="External"/><Relationship Id="rId15" Type="http://schemas.openxmlformats.org/officeDocument/2006/relationships/hyperlink" Target="https://hal.science/search/index/?q=*&amp;authFullName_s=Pierre Le&#160;brun" TargetMode="External"/><Relationship Id="rId16" Type="http://schemas.openxmlformats.org/officeDocument/2006/relationships/hyperlink" Target="https://hal.science/search/index/?q=*&amp;authFullName_s=Yann G&#233;rard" TargetMode="External"/><Relationship Id="rId17" Type="http://schemas.openxmlformats.org/officeDocument/2006/relationships/hyperlink" Target="https://hal.science/hal-03719877v1" TargetMode="External"/><Relationship Id="rId18" Type="http://schemas.openxmlformats.org/officeDocument/2006/relationships/hyperlink" Target="https://dx.doi.org/10.3166/ges.2022.0002" TargetMode="External"/><Relationship Id="rId19" Type="http://schemas.openxmlformats.org/officeDocument/2006/relationships/hyperlink" Target="https://hal.science/hal-03774611v1" TargetMode="External"/><Relationship Id="rId20" Type="http://schemas.openxmlformats.org/officeDocument/2006/relationships/hyperlink" Target="https://dx.doi.org/10.3917/reru.225.0827" TargetMode="External"/><Relationship Id="rId21" Type="http://schemas.openxmlformats.org/officeDocument/2006/relationships/hyperlink" Target="https://hal.science/hal-03313769v1" TargetMode="External"/><Relationship Id="rId22" Type="http://schemas.openxmlformats.org/officeDocument/2006/relationships/hyperlink" Target="https://dx.doi.org/10.4000/eps.9310" TargetMode="External"/><Relationship Id="rId23" Type="http://schemas.openxmlformats.org/officeDocument/2006/relationships/hyperlink" Target="https://hal.science/hal-04530714v1" TargetMode="External"/><Relationship Id="rId24" Type="http://schemas.openxmlformats.org/officeDocument/2006/relationships/hyperlink" Target="https://hal.science/hal-04481114v1" TargetMode="External"/><Relationship Id="rId25" Type="http://schemas.openxmlformats.org/officeDocument/2006/relationships/hyperlink" Target="https://hal.science/search/index/?q=*&amp;authFullName_s=Didier Josselin" TargetMode="External"/><Relationship Id="rId26" Type="http://schemas.openxmlformats.org/officeDocument/2006/relationships/hyperlink" Target="https://hal.science/search/index/?q=*&amp;authFullName_s=Delphine Blanke" TargetMode="External"/><Relationship Id="rId27" Type="http://schemas.openxmlformats.org/officeDocument/2006/relationships/hyperlink" Target="https://hal.science/search/index/?q=*&amp;authFullName_s=Mathieu Coulon" TargetMode="External"/><Relationship Id="rId28" Type="http://schemas.openxmlformats.org/officeDocument/2006/relationships/hyperlink" Target="https://hal.science/search/index/?q=*&amp;authFullName_s=Guilhem Boulay" TargetMode="External"/><Relationship Id="rId29" Type="http://schemas.openxmlformats.org/officeDocument/2006/relationships/hyperlink" Target="https://hal.science/search/index/?q=*&amp;authFullName_s=Laure Casanova Enault" TargetMode="External"/><Relationship Id="rId30" Type="http://schemas.openxmlformats.org/officeDocument/2006/relationships/hyperlink" Target="https://dx.doi.org/10.1002/9781119507352" TargetMode="External"/><Relationship Id="rId31" Type="http://schemas.openxmlformats.org/officeDocument/2006/relationships/hyperlink" Target="https://hal.science/hal-04665618v1" TargetMode="External"/><Relationship Id="rId32" Type="http://schemas.openxmlformats.org/officeDocument/2006/relationships/hyperlink" Target="https://www.istegroup.com/fr/produit/limperfection-des-donnees-geographiques-2/" TargetMode="External"/><Relationship Id="rId33" Type="http://schemas.openxmlformats.org/officeDocument/2006/relationships/hyperlink" Target="https://hal.science/hal-04530719v1" TargetMode="External"/><Relationship Id="rId34" Type="http://schemas.openxmlformats.org/officeDocument/2006/relationships/hyperlink" Target="https://hal.science/hal-04530697v1" TargetMode="External"/><Relationship Id="rId35" Type="http://schemas.openxmlformats.org/officeDocument/2006/relationships/hyperlink" Target="https://hal.science/search/index/?q=*&amp;authFullName_s=R&#233;mi Lei" TargetMode="External"/><Relationship Id="rId36" Type="http://schemas.openxmlformats.org/officeDocument/2006/relationships/hyperlink" Target="https://hal.science/hal-03157640v1" TargetMode="External"/><Relationship Id="rId37" Type="http://schemas.openxmlformats.org/officeDocument/2006/relationships/hyperlink" Target="https://hal.science/hal-05281416v1" TargetMode="External"/><Relationship Id="rId38" Type="http://schemas.openxmlformats.org/officeDocument/2006/relationships/hyperlink" Target="https://dx.doi.org/10.4000/14qh7" TargetMode="External"/><Relationship Id="rId39" Type="http://schemas.openxmlformats.org/officeDocument/2006/relationships/hyperlink" Target="https://hal.science/hal-03788617v1" TargetMode="External"/><Relationship Id="rId40" Type="http://schemas.openxmlformats.org/officeDocument/2006/relationships/hyperlink" Target="https://dx.doi.org/10.4000/lectures.58113" TargetMode="External"/><Relationship Id="rId41" Type="http://schemas.openxmlformats.org/officeDocument/2006/relationships/hyperlink" Target="https://api.istex.fr/ark:/67375/G14-TRB6RK2T-9/fulltext.pdf?sid=hal" TargetMode="External"/><Relationship Id="rId42" Type="http://schemas.openxmlformats.org/officeDocument/2006/relationships/hyperlink" Target="https://hal.science/hal-03313776v1" TargetMode="External"/><Relationship Id="rId43" Type="http://schemas.openxmlformats.org/officeDocument/2006/relationships/hyperlink" Target="https://dx.doi.org/10.4000/cybergeo.35942" TargetMode="External"/><Relationship Id="rId44" Type="http://schemas.openxmlformats.org/officeDocument/2006/relationships/hyperlink" Target="https://hal.science/hal-03313793v1" TargetMode="External"/><Relationship Id="rId45" Type="http://schemas.openxmlformats.org/officeDocument/2006/relationships/hyperlink" Target="https://dx.doi.org/10.4000/lectures.48499" TargetMode="External"/><Relationship Id="rId46" Type="http://schemas.openxmlformats.org/officeDocument/2006/relationships/hyperlink" Target="https://api.istex.fr/ark:/67375/G14-S1G349PJ-N/fulltext.pdf?sid=hal" TargetMode="External"/><Relationship Id="rId47" Type="http://schemas.openxmlformats.org/officeDocument/2006/relationships/hyperlink" Target="https://hal.science/hal-03313799v1" TargetMode="External"/><Relationship Id="rId48" Type="http://schemas.openxmlformats.org/officeDocument/2006/relationships/hyperlink" Target="https://dx.doi.org/10.4000/lectures.44129" TargetMode="External"/><Relationship Id="rId49" Type="http://schemas.openxmlformats.org/officeDocument/2006/relationships/hyperlink" Target="https://api.istex.fr/ark:/67375/G14-DNKX95GX-P/fulltext.pdf?sid=hal" TargetMode="External"/><Relationship Id="rId50" Type="http://schemas.openxmlformats.org/officeDocument/2006/relationships/hyperlink" Target="https://hal.science/hal-03313804v1" TargetMode="External"/><Relationship Id="rId51" Type="http://schemas.openxmlformats.org/officeDocument/2006/relationships/hyperlink" Target="https://dx.doi.org/10.4000/lectures.41609" TargetMode="External"/><Relationship Id="rId52" Type="http://schemas.openxmlformats.org/officeDocument/2006/relationships/hyperlink" Target="https://api.istex.fr/ark:/67375/G14-6GQX0JFN-6/fulltext.pdf?sid=hal" TargetMode="External"/><Relationship Id="rId53" Type="http://schemas.openxmlformats.org/officeDocument/2006/relationships/hyperlink" Target="https://hal.science/hal-03313807v1" TargetMode="External"/><Relationship Id="rId54" Type="http://schemas.openxmlformats.org/officeDocument/2006/relationships/hyperlink" Target="https://hal.science/search/index/?q=*&amp;authFullName_s=Quentin Brncic" TargetMode="External"/><Relationship Id="rId55" Type="http://schemas.openxmlformats.org/officeDocument/2006/relationships/hyperlink" Target="https://dx.doi.org/10.4000/lectures.35672" TargetMode="External"/><Relationship Id="rId56" Type="http://schemas.openxmlformats.org/officeDocument/2006/relationships/hyperlink" Target="https://api.istex.fr/ark:/67375/G14-939GNW5N-V/fulltext.pdf?sid=hal" TargetMode="External"/><Relationship Id="rId57" Type="http://schemas.openxmlformats.org/officeDocument/2006/relationships/hyperlink" Target="https://hal.science/hal-05024075v1" TargetMode="External"/><Relationship Id="rId58" Type="http://schemas.openxmlformats.org/officeDocument/2006/relationships/hyperlink" Target="https://hal.science/search/index/?q=*&amp;authFullName_s=C&#233;cile Coudrin" TargetMode="External"/><Relationship Id="rId59" Type="http://schemas.openxmlformats.org/officeDocument/2006/relationships/hyperlink" Target="https://hal.science/hal-04941293v1" TargetMode="External"/><Relationship Id="rId60" Type="http://schemas.openxmlformats.org/officeDocument/2006/relationships/hyperlink" Target="https://hal.science/search/index/?q=*&amp;authFullName_s=Sara &#214;zogul" TargetMode="External"/><Relationship Id="rId61" Type="http://schemas.openxmlformats.org/officeDocument/2006/relationships/hyperlink" Target="https://hal.science/search/index/?q=*&amp;authFullName_s=Sarah Mawhorter" TargetMode="External"/><Relationship Id="rId62" Type="http://schemas.openxmlformats.org/officeDocument/2006/relationships/hyperlink" Target="https://hal.science/hal-04648907v1" TargetMode="External"/><Relationship Id="rId63" Type="http://schemas.openxmlformats.org/officeDocument/2006/relationships/hyperlink" Target="https://hal.science/search/index/?q=*&amp;authFullName_s=Nicolas Ausello" TargetMode="External"/><Relationship Id="rId64" Type="http://schemas.openxmlformats.org/officeDocument/2006/relationships/hyperlink" Target="https://hal.science/hal-04195454v1" TargetMode="External"/><Relationship Id="rId65" Type="http://schemas.openxmlformats.org/officeDocument/2006/relationships/hyperlink" Target="https://hal.science/hal-03763842v1" TargetMode="External"/><Relationship Id="rId66" Type="http://schemas.openxmlformats.org/officeDocument/2006/relationships/hyperlink" Target="https://shs.hal.science/halshs-03614472v1" TargetMode="External"/><Relationship Id="rId67" Type="http://schemas.openxmlformats.org/officeDocument/2006/relationships/hyperlink" Target="https://hal.science/hal-03763939v1" TargetMode="External"/><Relationship Id="rId68" Type="http://schemas.openxmlformats.org/officeDocument/2006/relationships/hyperlink" Target="https://shs.hal.science/halshs-03566708v1" TargetMode="External"/><Relationship Id="rId69" Type="http://schemas.openxmlformats.org/officeDocument/2006/relationships/hyperlink" Target="https://hal.science/hal-03683996v1" TargetMode="External"/><Relationship Id="rId70" Type="http://schemas.openxmlformats.org/officeDocument/2006/relationships/hyperlink" Target="https://hal.science/hal-03503737v1" TargetMode="External"/><Relationship Id="rId71" Type="http://schemas.openxmlformats.org/officeDocument/2006/relationships/hyperlink" Target="https://hal.science/hal-03501500v1" TargetMode="External"/><Relationship Id="rId72" Type="http://schemas.openxmlformats.org/officeDocument/2006/relationships/hyperlink" Target="https://hal.science/tel-04961350v2" TargetMode="External"/><Relationship Id="rId73" Type="http://schemas.openxmlformats.org/officeDocument/2006/relationships/hyperlink" Target="https://www.theses.fr/2024AVIG006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Brun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