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Quesson </w:t>
      </w:r>
      <w:r>
        <w:rPr>
          <w:color w:val="641e6e"/>
        </w:rPr>
        <w:t xml:space="preserve">Chercheur post-doctorant au Centre de Gestion Scientifique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pierre-quesson</w:t>
        </w:r>
      </w:hyperlink>
    </w:p>
    <w:p>
      <w:pPr>
        <w:numPr>
          <w:ilvl w:val="0"/>
          <w:numId w:val="1"/>
        </w:numPr>
      </w:pPr>
      <w:r>
        <w:rPr/>
        <w:t xml:space="preserve"> ORCID : </w:t>
      </w:r>
      <w:hyperlink r:id="rId9" w:history="1">
        <w:r>
          <w:rPr>
            <w:color w:val="#410a8c"/>
            <w:u w:val="single"/>
          </w:rPr>
          <w:t xml:space="preserve">0000-0001-5853-7570</w:t>
        </w:r>
      </w:hyperlink>
    </w:p>
    <w:p>
      <w:pPr>
        <w:numPr>
          <w:ilvl w:val="0"/>
          <w:numId w:val="1"/>
        </w:numPr>
      </w:pPr>
      <w:r>
        <w:rPr/>
        <w:t xml:space="preserve"> IdRef : </w:t>
      </w:r>
      <w:hyperlink r:id="rId10" w:history="1">
        <w:r>
          <w:rPr>
            <w:color w:val="#410a8c"/>
            <w:u w:val="single"/>
          </w:rPr>
          <w:t xml:space="preserve">281885141</w:t>
        </w:r>
      </w:hyperlink>
    </w:p>
    <w:p>
      <w:pPr>
        <w:spacing w:before="600"/>
      </w:pPr>
    </w:p>
    <w:p>
      <w:pPr>
        <w:pStyle w:val="Heading2"/>
      </w:pPr>
      <w:r>
        <w:rPr>
          <w:color w:val="1e198e"/>
          <w:b w:val="1"/>
          <w:bCs w:val="1"/>
        </w:rPr>
        <w:t xml:space="preserve">Présentation</w:t>
      </w:r>
    </w:p>
    <w:p>
      <w:pPr>
        <w:spacing w:after="100"/>
      </w:pPr>
    </w:p>
    <w:p>
      <w:pPr/>
      <w:r>
        <w:rPr>
          <w:b w:val="1"/>
          <w:bCs w:val="1"/>
        </w:rPr>
        <w:t xml:space="preserve">Chercheur post-doctorant, mes recherches portent sur la transformation des organisations et du travail engendrées par les nouvelles technologies numériques : transformation digitale ou numérique, usages des nouvelles technologies.</w:t>
      </w:r>
    </w:p>
    <w:p>
      <w:pPr/>
      <w:r>
        <w:rPr/>
        <w:t xml:space="preserve">J'ai soutenu ma thèse en 2024, intitulée &amp;quot;La transformation digitale des organisations : l'émergence d'une réalité organisationnelle numérique&amp;quot;, dirigée par Cédric Dalmasso (CGS Mines Paris - PSL). Il s'agit d'une monographie qui s'affaire à décrire finement et expliquer les mécanismes d'une transformation digitale au sein d'une grande entreprise française historiquement liée au monde industrielle : SNCF Réseau. Cette thèse fait suite à une recherche-intervention d'un an effectuée avec l'entreprise et se base sur la récolte de matériau qualitatif, entretiens semi-directifs (149 entretiens) et récolte documentaire (3000+ pages de documents).</w:t>
      </w:r>
    </w:p>
    <w:p>
      <w:pPr/>
      <w:r>
        <w:rPr/>
        <w:t xml:space="preserve">J'y montre comment la construction de l'infrastructure numérique de l'organisation porte l'émergence d'une représentation numérique de l'organisation selon la vision cible de l'organisation décidée par les acteurs stratégiques, et comment cette réalité organisationnelle numérique se répercute différemment sur les métiers de l'entreprise suivant diverses caractéristiques (transformation de leur environnement de travail physique et social notamment). Pour arriver à ces résultats, je mobilise entre autres une forte attention aux émotions des acteurs métiers.</w:t>
      </w:r>
    </w:p>
    <w:p>
      <w:pPr/>
      <w:r>
        <w:rPr/>
        <w:t xml:space="preserve">Depuis, mes recherches ont embarqué l'analyse des impacts de l'IA générative sur les métiers du conseil, ainsi que l'analyse des usages de la réalité virtuelle immersive sur la formation professionnelle dans les métiers de l'accueil.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Travailler avec les IA génératives</w:t>
              </w:r>
            </w:hyperlink>
          </w:p>
          <w:p>
            <w:pPr/>
            <w:hyperlink r:id="rId12" w:history="1">
              <w:r>
                <w:rPr>
                  <w:color w:val="#410a8c"/>
                  <w:u w:val="single"/>
                </w:rPr>
                <w:t xml:space="preserve">Marie-Laure Cahier</w:t>
              </w:r>
            </w:hyperlink>
            <w:r>
              <w:rPr/>
              <w:t xml:space="preserve">,</w:t>
            </w:r>
            <w:hyperlink r:id="rId13" w:history="1">
              <w:r>
                <w:rPr>
                  <w:color w:val="#410a8c"/>
                  <w:u w:val="single"/>
                </w:rPr>
                <w:t xml:space="preserve">Pierre Quesson</w:t>
              </w:r>
            </w:hyperlink>
          </w:p>
          <w:p>
            <w:pPr/>
            <w:r>
              <w:rPr/>
              <w:t xml:space="preserve">Chaire FIT2; Chaire Immersion Générative. Presses des Mines, 2025, 978-2-38542-703-0</w:t>
            </w:r>
          </w:p>
          <w:p>
            <w:pPr/>
            <w:r>
              <w:rPr/>
              <w:t xml:space="preserve">Ouvrages</w:t>
            </w:r>
          </w:p>
          <w:p>
            <w:pPr/>
            <w:hyperlink r:id="rId11" w:history="1">
              <w:r>
                <w:rPr>
                  <w:color w:val="#410a8c"/>
                  <w:u w:val="single"/>
                </w:rPr>
                <w:t xml:space="preserve">hal-05057416v1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Immersive virtual reality for soft-skills training of front-desk agents: Collective creation and appropriation of a virtual learning environment</w:t>
              </w:r>
            </w:hyperlink>
          </w:p>
          <w:p>
            <w:pPr/>
            <w:hyperlink r:id="rId13" w:history="1">
              <w:r>
                <w:rPr>
                  <w:color w:val="#410a8c"/>
                  <w:u w:val="single"/>
                </w:rPr>
                <w:t xml:space="preserve">Pierre Quesson</w:t>
              </w:r>
            </w:hyperlink>
            <w:r>
              <w:rPr/>
              <w:t xml:space="preserve">,</w:t>
            </w:r>
            <w:hyperlink r:id="rId15" w:history="1">
              <w:r>
                <w:rPr>
                  <w:color w:val="#410a8c"/>
                  <w:u w:val="single"/>
                </w:rPr>
                <w:t xml:space="preserve">Cédric Dalmasso</w:t>
              </w:r>
            </w:hyperlink>
          </w:p>
          <w:p>
            <w:pPr/>
            <w:r>
              <w:rPr>
                <w:i w:val="1"/>
                <w:iCs w:val="1"/>
              </w:rPr>
              <w:t xml:space="preserve">The 32th Innovation and Product Development Management Conference. IPDMC 2025</w:t>
            </w:r>
            <w:r>
              <w:rPr/>
              <w:t xml:space="preserve">, European Institute for Advanced Studies in Management (EIASM), Jun 2025, Porto, Portugal</w:t>
            </w:r>
          </w:p>
          <w:p>
            <w:pPr/>
            <w:r>
              <w:rPr/>
              <w:t xml:space="preserve">Communication dans un congrès</w:t>
            </w:r>
          </w:p>
          <w:p>
            <w:pPr/>
            <w:hyperlink r:id="rId14" w:history="1">
              <w:r>
                <w:rPr>
                  <w:color w:val="#410a8c"/>
                  <w:u w:val="single"/>
                </w:rPr>
                <w:t xml:space="preserve">hal-05249547v1</w:t>
              </w:r>
            </w:hyperlink>
          </w:p>
        </w:tc>
      </w:tr>
      <w:tr>
        <w:trPr/>
        <w:tc>
          <w:tcPr>
            <w:noWrap/>
          </w:tcPr>
          <w:p>
            <w:pPr>
              <w:spacing w:after="200"/>
            </w:pPr>
            <w:hyperlink r:id="rId16" w:history="1">
              <w:r>
                <w:rPr>
                  <w:color w:val="1e198e"/>
                  <w:b w:val="1"/>
                  <w:bCs w:val="1"/>
                  <w:u w:val="single"/>
                </w:rPr>
                <w:t xml:space="preserve">Determine the future, then shape the present? Alfred Schütz' &amp;quot;Multiple Realities&amp;quot; to explore the co-evolution of digital transformation and institutional logics</w:t>
              </w:r>
            </w:hyperlink>
          </w:p>
          <w:p>
            <w:pPr/>
            <w:hyperlink r:id="rId13" w:history="1">
              <w:r>
                <w:rPr>
                  <w:color w:val="#410a8c"/>
                  <w:u w:val="single"/>
                </w:rPr>
                <w:t xml:space="preserve">Pierre Quesson</w:t>
              </w:r>
            </w:hyperlink>
          </w:p>
          <w:p>
            <w:pPr/>
            <w:r>
              <w:rPr>
                <w:i w:val="1"/>
                <w:iCs w:val="1"/>
              </w:rPr>
              <w:t xml:space="preserve">Alberta Institutions Conference 2025. Crafting Futures: Institutions and their Implications</w:t>
            </w:r>
            <w:r>
              <w:rPr/>
              <w:t xml:space="preserve">, Alberta School of Business, University of Alberta, Jun 2025, Banff, Canada</w:t>
            </w:r>
          </w:p>
          <w:p>
            <w:pPr/>
            <w:r>
              <w:rPr/>
              <w:t xml:space="preserve">Communication dans un congrès</w:t>
            </w:r>
          </w:p>
          <w:p>
            <w:pPr/>
            <w:hyperlink r:id="rId16" w:history="1">
              <w:r>
                <w:rPr>
                  <w:color w:val="#410a8c"/>
                  <w:u w:val="single"/>
                </w:rPr>
                <w:t xml:space="preserve">hal-05249902v1</w:t>
              </w:r>
            </w:hyperlink>
          </w:p>
        </w:tc>
      </w:tr>
      <w:tr>
        <w:trPr/>
        <w:tc>
          <w:tcPr>
            <w:noWrap/>
          </w:tcPr>
          <w:p>
            <w:pPr>
              <w:spacing w:after="200"/>
            </w:pPr>
            <w:hyperlink r:id="rId17" w:history="1">
              <w:r>
                <w:rPr>
                  <w:color w:val="1e198e"/>
                  <w:b w:val="1"/>
                  <w:bCs w:val="1"/>
                  <w:u w:val="single"/>
                </w:rPr>
                <w:t xml:space="preserve">La régulation émotionnelle en contexte de changement organisationnel : l'apport de l'attention aux expériences vécues</w:t>
              </w:r>
            </w:hyperlink>
          </w:p>
          <w:p>
            <w:pPr/>
            <w:hyperlink r:id="rId13" w:history="1">
              <w:r>
                <w:rPr>
                  <w:color w:val="#410a8c"/>
                  <w:u w:val="single"/>
                </w:rPr>
                <w:t xml:space="preserve">Pierre Quesson</w:t>
              </w:r>
            </w:hyperlink>
            <w:r>
              <w:rPr/>
              <w:t xml:space="preserve">,</w:t>
            </w:r>
            <w:hyperlink r:id="rId15" w:history="1">
              <w:r>
                <w:rPr>
                  <w:color w:val="#410a8c"/>
                  <w:u w:val="single"/>
                </w:rPr>
                <w:t xml:space="preserve">Cédric Dalmasso</w:t>
              </w:r>
            </w:hyperlink>
            <w:r>
              <w:rPr/>
              <w:t xml:space="preserve">,</w:t>
            </w:r>
            <w:hyperlink r:id="rId18" w:history="1">
              <w:r>
                <w:rPr>
                  <w:color w:val="#410a8c"/>
                  <w:u w:val="single"/>
                </w:rPr>
                <w:t xml:space="preserve">Laure Muselli</w:t>
              </w:r>
            </w:hyperlink>
          </w:p>
          <w:p>
            <w:pPr/>
            <w:r>
              <w:rPr>
                <w:i w:val="1"/>
                <w:iCs w:val="1"/>
              </w:rPr>
              <w:t xml:space="preserve">XXXIVème Conférence de l'AIMS (Association Internationale de Management Stratégique)</w:t>
            </w:r>
            <w:r>
              <w:rPr/>
              <w:t xml:space="preserve">, AIMS, Jun 2025, Lille, France. pp.1-40</w:t>
            </w:r>
          </w:p>
          <w:p>
            <w:pPr/>
            <w:r>
              <w:rPr/>
              <w:t xml:space="preserve">Communication dans un congrès</w:t>
            </w:r>
          </w:p>
          <w:p>
            <w:pPr/>
            <w:hyperlink r:id="rId17" w:history="1">
              <w:r>
                <w:rPr>
                  <w:color w:val="#410a8c"/>
                  <w:u w:val="single"/>
                </w:rPr>
                <w:t xml:space="preserve">hal-05249526v1</w:t>
              </w:r>
            </w:hyperlink>
          </w:p>
        </w:tc>
      </w:tr>
      <w:tr>
        <w:trPr/>
        <w:tc>
          <w:tcPr>
            <w:noWrap/>
          </w:tcPr>
          <w:p>
            <w:pPr>
              <w:spacing w:after="200"/>
            </w:pPr>
            <w:hyperlink r:id="rId19" w:history="1">
              <w:r>
                <w:rPr>
                  <w:color w:val="1e198e"/>
                  <w:b w:val="1"/>
                  <w:bCs w:val="1"/>
                  <w:u w:val="single"/>
                </w:rPr>
                <w:t xml:space="preserve">Concevoir le possible : usages et enjeux de la réalité virtuelle immersive et des métavers pour l'industrie du futur</w:t>
              </w:r>
            </w:hyperlink>
          </w:p>
          <w:p>
            <w:pPr/>
            <w:hyperlink r:id="rId13" w:history="1">
              <w:r>
                <w:rPr>
                  <w:color w:val="#410a8c"/>
                  <w:u w:val="single"/>
                </w:rPr>
                <w:t xml:space="preserve">Pierre Quesson</w:t>
              </w:r>
            </w:hyperlink>
            <w:r>
              <w:rPr/>
              <w:t xml:space="preserve">,</w:t>
            </w:r>
            <w:hyperlink r:id="rId15" w:history="1">
              <w:r>
                <w:rPr>
                  <w:color w:val="#410a8c"/>
                  <w:u w:val="single"/>
                </w:rPr>
                <w:t xml:space="preserve">Cédric Dalmasso</w:t>
              </w:r>
            </w:hyperlink>
          </w:p>
          <w:p>
            <w:pPr/>
            <w:r>
              <w:rPr>
                <w:i w:val="1"/>
                <w:iCs w:val="1"/>
              </w:rPr>
              <w:t xml:space="preserve">Journée de recherche Web 3, Métavers et Management : nouveaux enjeux théoriques et nouvelles pratiques</w:t>
            </w:r>
            <w:r>
              <w:rPr/>
              <w:t xml:space="preserve">, Laboratoire de Recherche en Sciences de Gestion Panthéon-Assas - LARGEPA, Jun 2023, Paris, France</w:t>
            </w:r>
          </w:p>
          <w:p>
            <w:pPr/>
            <w:r>
              <w:rPr/>
              <w:t xml:space="preserve">Communication dans un congrès</w:t>
            </w:r>
          </w:p>
          <w:p>
            <w:pPr/>
            <w:hyperlink r:id="rId19" w:history="1">
              <w:r>
                <w:rPr>
                  <w:color w:val="#410a8c"/>
                  <w:u w:val="single"/>
                </w:rPr>
                <w:t xml:space="preserve">hal-04905835v1</w:t>
              </w:r>
            </w:hyperlink>
          </w:p>
        </w:tc>
      </w:tr>
      <w:tr>
        <w:trPr/>
        <w:tc>
          <w:tcPr>
            <w:noWrap/>
          </w:tcPr>
          <w:p>
            <w:pPr>
              <w:spacing w:after="200"/>
            </w:pPr>
            <w:hyperlink r:id="rId20" w:history="1">
              <w:r>
                <w:rPr>
                  <w:color w:val="1e198e"/>
                  <w:b w:val="1"/>
                  <w:bCs w:val="1"/>
                  <w:u w:val="single"/>
                </w:rPr>
                <w:t xml:space="preserve">The feeling of losing the feeling: approaching the radical aspect of digital transformation through emotionalised institutional logics</w:t>
              </w:r>
            </w:hyperlink>
          </w:p>
          <w:p>
            <w:pPr/>
            <w:hyperlink r:id="rId13" w:history="1">
              <w:r>
                <w:rPr>
                  <w:color w:val="#410a8c"/>
                  <w:u w:val="single"/>
                </w:rPr>
                <w:t xml:space="preserve">Pierre Quesson</w:t>
              </w:r>
            </w:hyperlink>
            <w:r>
              <w:rPr/>
              <w:t xml:space="preserve">,</w:t>
            </w:r>
            <w:hyperlink r:id="rId15" w:history="1">
              <w:r>
                <w:rPr>
                  <w:color w:val="#410a8c"/>
                  <w:u w:val="single"/>
                </w:rPr>
                <w:t xml:space="preserve">Cédric Dalmasso</w:t>
              </w:r>
            </w:hyperlink>
          </w:p>
          <w:p>
            <w:pPr/>
            <w:r>
              <w:rPr>
                <w:i w:val="1"/>
                <w:iCs w:val="1"/>
              </w:rPr>
              <w:t xml:space="preserve">38th EGOS colloquium</w:t>
            </w:r>
            <w:r>
              <w:rPr/>
              <w:t xml:space="preserve">, Jul 2022, Vienne, Austria</w:t>
            </w:r>
          </w:p>
          <w:p>
            <w:pPr/>
            <w:r>
              <w:rPr/>
              <w:t xml:space="preserve">Communication dans un congrès</w:t>
            </w:r>
          </w:p>
          <w:p>
            <w:pPr/>
            <w:hyperlink r:id="rId20" w:history="1">
              <w:r>
                <w:rPr>
                  <w:color w:val="#410a8c"/>
                  <w:u w:val="single"/>
                </w:rPr>
                <w:t xml:space="preserve">hal-03805265v1</w:t>
              </w:r>
            </w:hyperlink>
          </w:p>
        </w:tc>
      </w:tr>
      <w:tr>
        <w:trPr/>
        <w:tc>
          <w:tcPr>
            <w:noWrap/>
          </w:tcPr>
          <w:p>
            <w:pPr>
              <w:spacing w:after="200"/>
            </w:pPr>
            <w:hyperlink r:id="rId21" w:history="1">
              <w:r>
                <w:rPr>
                  <w:color w:val="1e198e"/>
                  <w:b w:val="1"/>
                  <w:bCs w:val="1"/>
                  <w:u w:val="single"/>
                </w:rPr>
                <w:t xml:space="preserve">Transformation digitale et transformation émotionnelle: la construction d’une fierté pour soutenir le changement organisationnel</w:t>
              </w:r>
            </w:hyperlink>
          </w:p>
          <w:p>
            <w:pPr/>
            <w:hyperlink r:id="rId13" w:history="1">
              <w:r>
                <w:rPr>
                  <w:color w:val="#410a8c"/>
                  <w:u w:val="single"/>
                </w:rPr>
                <w:t xml:space="preserve">Pierre Quesson</w:t>
              </w:r>
            </w:hyperlink>
            <w:r>
              <w:rPr/>
              <w:t xml:space="preserve">,</w:t>
            </w:r>
            <w:hyperlink r:id="rId15" w:history="1">
              <w:r>
                <w:rPr>
                  <w:color w:val="#410a8c"/>
                  <w:u w:val="single"/>
                </w:rPr>
                <w:t xml:space="preserve">Cédric Dalmasso</w:t>
              </w:r>
            </w:hyperlink>
          </w:p>
          <w:p>
            <w:pPr/>
            <w:r>
              <w:rPr>
                <w:i w:val="1"/>
                <w:iCs w:val="1"/>
              </w:rPr>
              <w:t xml:space="preserve">26ème conférence de l'AIM</w:t>
            </w:r>
            <w:r>
              <w:rPr/>
              <w:t xml:space="preserve">, Association Information et Management (AIM), Jun 2021, Nice, France</w:t>
            </w:r>
          </w:p>
          <w:p>
            <w:pPr/>
            <w:r>
              <w:rPr/>
              <w:t xml:space="preserve">Communication dans un congrès</w:t>
            </w:r>
          </w:p>
          <w:p>
            <w:pPr/>
            <w:hyperlink r:id="rId21" w:history="1">
              <w:r>
                <w:rPr>
                  <w:color w:val="#410a8c"/>
                  <w:u w:val="single"/>
                </w:rPr>
                <w:t xml:space="preserve">hal-03543619v1</w:t>
              </w:r>
            </w:hyperlink>
          </w:p>
        </w:tc>
      </w:tr>
      <w:tr>
        <w:trPr/>
        <w:tc>
          <w:tcPr>
            <w:noWrap/>
          </w:tcPr>
          <w:p>
            <w:pPr>
              <w:spacing w:after="200"/>
            </w:pPr>
            <w:hyperlink r:id="rId22" w:history="1">
              <w:r>
                <w:rPr>
                  <w:color w:val="1e198e"/>
                  <w:b w:val="1"/>
                  <w:bCs w:val="1"/>
                  <w:u w:val="single"/>
                </w:rPr>
                <w:t xml:space="preserve">Institutionalising emotions: Crafting pride as an institution to promote organisational change</w:t>
              </w:r>
            </w:hyperlink>
          </w:p>
          <w:p>
            <w:pPr/>
            <w:hyperlink r:id="rId13" w:history="1">
              <w:r>
                <w:rPr>
                  <w:color w:val="#410a8c"/>
                  <w:u w:val="single"/>
                </w:rPr>
                <w:t xml:space="preserve">Pierre Quesson</w:t>
              </w:r>
            </w:hyperlink>
            <w:r>
              <w:rPr/>
              <w:t xml:space="preserve">,</w:t>
            </w:r>
            <w:hyperlink r:id="rId15" w:history="1">
              <w:r>
                <w:rPr>
                  <w:color w:val="#410a8c"/>
                  <w:u w:val="single"/>
                </w:rPr>
                <w:t xml:space="preserve">Cédric Dalmasso</w:t>
              </w:r>
            </w:hyperlink>
          </w:p>
          <w:p>
            <w:pPr/>
            <w:r>
              <w:rPr>
                <w:i w:val="1"/>
                <w:iCs w:val="1"/>
              </w:rPr>
              <w:t xml:space="preserve">37th EGOS Colloquium. Organizing for an Inclusive Society: Meanings, Motivations, and Mechanisms</w:t>
            </w:r>
            <w:r>
              <w:rPr/>
              <w:t xml:space="preserve">, European Group for Organization Studies (EGOS), Jul 2021, Amsterdam, Netherlands</w:t>
            </w:r>
          </w:p>
          <w:p>
            <w:pPr/>
            <w:r>
              <w:rPr/>
              <w:t xml:space="preserve">Communication dans un congrès</w:t>
            </w:r>
          </w:p>
          <w:p>
            <w:pPr/>
            <w:hyperlink r:id="rId22" w:history="1">
              <w:r>
                <w:rPr>
                  <w:color w:val="#410a8c"/>
                  <w:u w:val="single"/>
                </w:rPr>
                <w:t xml:space="preserve">hal-03543612v1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Determine the future, then shape the present? Alfred Schütz’ “Multiple Realities” to explore the co-evolution of digital transformation and institutional logics</w:t>
              </w:r>
            </w:hyperlink>
          </w:p>
          <w:p>
            <w:pPr/>
            <w:hyperlink r:id="rId13" w:history="1">
              <w:r>
                <w:rPr>
                  <w:color w:val="#410a8c"/>
                  <w:u w:val="single"/>
                </w:rPr>
                <w:t xml:space="preserve">Pierre Quesson</w:t>
              </w:r>
            </w:hyperlink>
          </w:p>
          <w:p>
            <w:pPr/>
            <w:r>
              <w:rPr/>
              <w:t xml:space="preserve">2024</w:t>
            </w:r>
          </w:p>
          <w:p>
            <w:pPr/>
            <w:r>
              <w:rPr/>
              <w:t xml:space="preserve">Pré-publication, Document de travail</w:t>
            </w:r>
            <w:r>
              <w:rPr/>
              <w:t xml:space="preserve"> (working paper)</w:t>
            </w:r>
          </w:p>
          <w:p>
            <w:pPr/>
            <w:hyperlink r:id="rId23" w:history="1">
              <w:r>
                <w:rPr>
                  <w:color w:val="#410a8c"/>
                  <w:u w:val="single"/>
                </w:rPr>
                <w:t xml:space="preserve">hal-04946821v1</w:t>
              </w:r>
            </w:hyperlink>
          </w:p>
        </w:tc>
      </w:tr>
      <w:tr>
        <w:trPr/>
        <w:tc>
          <w:tcPr>
            <w:noWrap/>
          </w:tcPr>
          <w:p>
            <w:pPr>
              <w:spacing w:after="200"/>
            </w:pPr>
            <w:hyperlink r:id="rId24" w:history="1">
              <w:r>
                <w:rPr>
                  <w:color w:val="1e198e"/>
                  <w:b w:val="1"/>
                  <w:bCs w:val="1"/>
                  <w:u w:val="single"/>
                </w:rPr>
                <w:t xml:space="preserve">The potential of immersive virtual reality for interpersonal skills training - technology development and experimentation processes</w:t>
              </w:r>
            </w:hyperlink>
          </w:p>
          <w:p>
            <w:pPr/>
            <w:hyperlink r:id="rId13" w:history="1">
              <w:r>
                <w:rPr>
                  <w:color w:val="#410a8c"/>
                  <w:u w:val="single"/>
                </w:rPr>
                <w:t xml:space="preserve">Pierre Quesson</w:t>
              </w:r>
            </w:hyperlink>
            <w:r>
              <w:rPr/>
              <w:t xml:space="preserve">,</w:t>
            </w:r>
            <w:hyperlink r:id="rId15" w:history="1">
              <w:r>
                <w:rPr>
                  <w:color w:val="#410a8c"/>
                  <w:u w:val="single"/>
                </w:rPr>
                <w:t xml:space="preserve">Cédric Dalmasso</w:t>
              </w:r>
            </w:hyperlink>
          </w:p>
          <w:p>
            <w:pPr/>
            <w:r>
              <w:rPr/>
              <w:t xml:space="preserve">2024</w:t>
            </w:r>
          </w:p>
          <w:p>
            <w:pPr/>
            <w:r>
              <w:rPr/>
              <w:t xml:space="preserve">Pré-publication, Document de travail</w:t>
            </w:r>
            <w:r>
              <w:rPr/>
              <w:t xml:space="preserve"> (working paper)</w:t>
            </w:r>
          </w:p>
          <w:p>
            <w:pPr/>
            <w:hyperlink r:id="rId24" w:history="1">
              <w:r>
                <w:rPr>
                  <w:color w:val="#410a8c"/>
                  <w:u w:val="single"/>
                </w:rPr>
                <w:t xml:space="preserve">hal-04946817v1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transformation digitale des entreprises industrielles : l'émergence d'une réalité organisationnelle numérique.</w:t>
              </w:r>
            </w:hyperlink>
          </w:p>
          <w:p>
            <w:pPr/>
            <w:hyperlink r:id="rId13" w:history="1">
              <w:r>
                <w:rPr>
                  <w:color w:val="#410a8c"/>
                  <w:u w:val="single"/>
                </w:rPr>
                <w:t xml:space="preserve">Pierre Quesson</w:t>
              </w:r>
            </w:hyperlink>
          </w:p>
          <w:p>
            <w:pPr/>
            <w:r>
              <w:rPr/>
              <w:t xml:space="preserve">Gestion et management. Université Paris sciences et lettres, 2024. Français. </w:t>
            </w:r>
            <w:hyperlink r:id="rId26" w:history="1">
              <w:r>
                <w:rPr>
                  <w:color w:val="#410a8c"/>
                  <w:u w:val="single"/>
                </w:rPr>
                <w:t xml:space="preserve">⟨NNT : 2024UPSLM024⟩</w:t>
              </w:r>
            </w:hyperlink>
          </w:p>
          <w:p>
            <w:pPr/>
            <w:r>
              <w:rPr/>
              <w:t xml:space="preserve">Thèse</w:t>
            </w:r>
          </w:p>
          <w:p>
            <w:pPr/>
            <w:hyperlink r:id="rId25" w:history="1">
              <w:r>
                <w:rPr>
                  <w:color w:val="#410a8c"/>
                  <w:u w:val="single"/>
                </w:rPr>
                <w:t xml:space="preserve">tel-04905759v1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Survey report: Innovation and digital transformation strategies and practices in the EIT Manufacturing ecosystem</w:t>
              </w:r>
            </w:hyperlink>
          </w:p>
          <w:p>
            <w:pPr/>
            <w:hyperlink r:id="rId13" w:history="1">
              <w:r>
                <w:rPr>
                  <w:color w:val="#410a8c"/>
                  <w:u w:val="single"/>
                </w:rPr>
                <w:t xml:space="preserve">Pierre Quesson</w:t>
              </w:r>
            </w:hyperlink>
            <w:r>
              <w:rPr/>
              <w:t xml:space="preserve">,</w:t>
            </w:r>
            <w:hyperlink r:id="rId15" w:history="1">
              <w:r>
                <w:rPr>
                  <w:color w:val="#410a8c"/>
                  <w:u w:val="single"/>
                </w:rPr>
                <w:t xml:space="preserve">Cédric Dalmasso</w:t>
              </w:r>
            </w:hyperlink>
          </w:p>
          <w:p>
            <w:pPr/>
            <w:r>
              <w:rPr/>
              <w:t xml:space="preserve">[Research Report] mines paristech. 2021</w:t>
            </w:r>
          </w:p>
          <w:p>
            <w:pPr/>
            <w:r>
              <w:rPr/>
              <w:t xml:space="preserve">Rapport</w:t>
            </w:r>
            <w:r>
              <w:rPr/>
              <w:t xml:space="preserve"> (rapport de recherche)</w:t>
            </w:r>
          </w:p>
          <w:p>
            <w:pPr/>
            <w:hyperlink r:id="rId27" w:history="1">
              <w:r>
                <w:rPr>
                  <w:color w:val="#410a8c"/>
                  <w:u w:val="single"/>
                </w:rPr>
                <w:t xml:space="preserve">hal-03543638v1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1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quesson" TargetMode="External"/><Relationship Id="rId9" Type="http://schemas.openxmlformats.org/officeDocument/2006/relationships/hyperlink" Target="https://orcid.org/0000-0001-5853-7570" TargetMode="External"/><Relationship Id="rId10" Type="http://schemas.openxmlformats.org/officeDocument/2006/relationships/hyperlink" Target="https://www.idref.fr/281885141" TargetMode="External"/><Relationship Id="rId11" Type="http://schemas.openxmlformats.org/officeDocument/2006/relationships/hyperlink" Target="https://hal.science/hal-05057416v1" TargetMode="External"/><Relationship Id="rId12" Type="http://schemas.openxmlformats.org/officeDocument/2006/relationships/hyperlink" Target="https://hal.science/search/index/?q=*&amp;authFullName_s=Marie-Laure Cahier" TargetMode="External"/><Relationship Id="rId13" Type="http://schemas.openxmlformats.org/officeDocument/2006/relationships/hyperlink" Target="https://hal.science/search/index/?q=*&amp;authFullName_s=Pierre Quesson" TargetMode="External"/><Relationship Id="rId14" Type="http://schemas.openxmlformats.org/officeDocument/2006/relationships/hyperlink" Target="https://minesparis-psl.hal.science/hal-05249547v1" TargetMode="External"/><Relationship Id="rId15" Type="http://schemas.openxmlformats.org/officeDocument/2006/relationships/hyperlink" Target="https://hal.science/search/index/?q=*&amp;authFullName_s=C&#233;dric Dalmasso" TargetMode="External"/><Relationship Id="rId16" Type="http://schemas.openxmlformats.org/officeDocument/2006/relationships/hyperlink" Target="https://hal.science/hal-05249902v1" TargetMode="External"/><Relationship Id="rId17" Type="http://schemas.openxmlformats.org/officeDocument/2006/relationships/hyperlink" Target="https://minesparis-psl.hal.science/hal-05249526v1" TargetMode="External"/><Relationship Id="rId18" Type="http://schemas.openxmlformats.org/officeDocument/2006/relationships/hyperlink" Target="https://hal.science/search/index/?q=*&amp;authFullName_s=Laure Muselli" TargetMode="External"/><Relationship Id="rId19" Type="http://schemas.openxmlformats.org/officeDocument/2006/relationships/hyperlink" Target="https://minesparis-psl.hal.science/hal-04905835v1" TargetMode="External"/><Relationship Id="rId20" Type="http://schemas.openxmlformats.org/officeDocument/2006/relationships/hyperlink" Target="https://minesparis-psl.hal.science/hal-03805265v1" TargetMode="External"/><Relationship Id="rId21" Type="http://schemas.openxmlformats.org/officeDocument/2006/relationships/hyperlink" Target="https://minesparis-psl.hal.science/hal-03543619v1" TargetMode="External"/><Relationship Id="rId22" Type="http://schemas.openxmlformats.org/officeDocument/2006/relationships/hyperlink" Target="https://minesparis-psl.hal.science/hal-03543612v1" TargetMode="External"/><Relationship Id="rId23" Type="http://schemas.openxmlformats.org/officeDocument/2006/relationships/hyperlink" Target="https://minesparis-psl.hal.science/hal-04946821v1" TargetMode="External"/><Relationship Id="rId24" Type="http://schemas.openxmlformats.org/officeDocument/2006/relationships/hyperlink" Target="https://minesparis-psl.hal.science/hal-04946817v1" TargetMode="External"/><Relationship Id="rId25" Type="http://schemas.openxmlformats.org/officeDocument/2006/relationships/hyperlink" Target="https://minesparis-psl.hal.science/tel-04905759v1" TargetMode="External"/><Relationship Id="rId26" Type="http://schemas.openxmlformats.org/officeDocument/2006/relationships/hyperlink" Target="https://www.theses.fr/2024UPSLM024" TargetMode="External"/><Relationship Id="rId27" Type="http://schemas.openxmlformats.org/officeDocument/2006/relationships/hyperlink" Target="https://minesparis-psl.hal.science/hal-0354363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Quesson</dc:title>
  <dc:description>CV</dc:description>
  <dc:subject/>
  <cp:keywords/>
  <cp:category/>
  <cp:lastModifiedBy/>
  <dcterms:created xsi:type="dcterms:W3CDTF">2026-03-26T08:47:27+01:00</dcterms:created>
  <dcterms:modified xsi:type="dcterms:W3CDTF">2026-03-26T08:47:27+01:00</dcterms:modified>
</cp:coreProperties>
</file>

<file path=docProps/custom.xml><?xml version="1.0" encoding="utf-8"?>
<Properties xmlns="http://schemas.openxmlformats.org/officeDocument/2006/custom-properties" xmlns:vt="http://schemas.openxmlformats.org/officeDocument/2006/docPropsVTypes"/>
</file>