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PIERRE-RUFFY DOUMOU-MAYELA </w:t>
      </w:r>
      <w:r>
        <w:rPr>
          <w:color w:val="641e6e"/>
        </w:rPr>
        <w:t xml:space="preserve">* Doctorant à l’Université Bordeaux Montaigne en Littérature Française, Francophone et Comparée.* Et rattaché au LAM (Les Afriques dans le monde).Direction : Pr Sylvère Mbondobari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pierre-ruffy-doumou-mayela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0009-0000-2556-2462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Postmodernité et savoir pour une geste esthétique mondiale Pierre-Ruffy Doumou-Mayéla 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du PTR "Langues, Siciétés, Cultures et Civilisations" du 11-17 décembre 2022</w:t>
            </w:r>
            <w:r>
              <w:rPr/>
              <w:t xml:space="preserve">, PTR LSCC-CAMES; Président : Pr Nzinzi Dominique Pierre; Vice-Président 1 : Pr Sissao Alain Joseph; Vice-Président 2 : Pr Gaudrault-Desbiens Jean-François; Vice-Président 3 : Pr Bazenguissa-Ganga Rémy; Rapporteur Général 1 : Pr Eyeang Eugénie; Rapporteur Général 2 : Pr Badir Sémir,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 pour une humanité en 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des professeur.e.s de français des universités et collèges canadiens (APFUCC). Congrès annuel des Sciences humaines à l’Université McGill à Montréal au Québec.</w:t>
            </w:r>
            <w:r>
              <w:rPr/>
              <w:t xml:space="preserve">, Association des professeur.e.s de français des universités et collèges canadiens (APFUCC),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Africaine : Le crépuscule de l'ailleurs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inaugurales du projet d’internationalisation - Épistémologies africaines et afrodiasporiques : stratégies d’affranchissement intellectuel dans les aires géoculturelles contemporaines dites francophone et lusophone.</w:t>
            </w:r>
            <w:r>
              <w:rPr/>
              <w:t xml:space="preserve">, Université Bordeaux Montaigne; Groupe Les Afriques - Université Bordeaux Montaigne; Chaire DiANA T. Diasporas Africaines &amp; Transculturalité;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Elqadery (Abderrahman), La (ré)écriture de l’histoire dans le roman marocain contemporain d’expression française : Devoir de mémoire, engagement et interculturel de réalité. Paris : L’Harmattan, coll. Critiques littéraires,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2024, 58, pp.224-225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hal-04838286v1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B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uffy-doumou-mayela" TargetMode="External"/><Relationship Id="rId9" Type="http://schemas.openxmlformats.org/officeDocument/2006/relationships/hyperlink" Target="https://orcid.org/0009-0000-2556-2462" TargetMode="External"/><Relationship Id="rId10" Type="http://schemas.openxmlformats.org/officeDocument/2006/relationships/hyperlink" Target="https://hal.science/hal-04838218v1" TargetMode="External"/><Relationship Id="rId11" Type="http://schemas.openxmlformats.org/officeDocument/2006/relationships/hyperlink" Target="https://hal.science/search/index/?q=*&amp;authFullName_s=Pierre-Ruffy Doumou-Mayela" TargetMode="External"/><Relationship Id="rId12" Type="http://schemas.openxmlformats.org/officeDocument/2006/relationships/hyperlink" Target="https://hal.science/hal-04838293v2" TargetMode="External"/><Relationship Id="rId13" Type="http://schemas.openxmlformats.org/officeDocument/2006/relationships/hyperlink" Target="https://hal.science/hal-04989972v1" TargetMode="External"/><Relationship Id="rId14" Type="http://schemas.openxmlformats.org/officeDocument/2006/relationships/hyperlink" Target="https://hal.science/hal-0483828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PIERRE-RUFFY DOUMOU-MAYELA</dc:title>
  <dc:description>CV</dc:description>
  <dc:subject/>
  <cp:keywords/>
  <cp:category/>
  <cp:lastModifiedBy/>
  <dcterms:created xsi:type="dcterms:W3CDTF">2026-03-22T13:29:34+01:00</dcterms:created>
  <dcterms:modified xsi:type="dcterms:W3CDTF">2026-03-22T13:29:34+01:00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