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Salmon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et docteur en histoire</w:t>
      </w:r>
    </w:p>
    <w:p>
      <w:pPr/>
      <w:r>
        <w:rPr/>
        <w:t xml:space="preserve">mail : </w:t>
      </w:r>
      <w:hyperlink r:id="rId7" w:history="1">
        <w:r>
          <w:rPr>
            <w:color w:val="#410a8c"/>
            <w:u w:val="single"/>
          </w:rPr>
          <w:t xml:space="preserve">pierre.salmon@ens.psl.eu</w:t>
        </w:r>
      </w:hyperlink>
    </w:p>
    <w:p>
      <w:pPr/>
      <w:r>
        <w:rPr>
          <w:b w:val="1"/>
          <w:bCs w:val="1"/>
        </w:rPr>
        <w:t xml:space="preserve">Éléments biographiques</w:t>
      </w:r>
    </w:p>
    <w:p>
      <w:pPr/>
      <w:r>
        <w:rPr>
          <w:b w:val="1"/>
          <w:bCs w:val="1"/>
        </w:rPr>
        <w:t xml:space="preserve">Rattachement scientifique et responsabilités administratives</w:t>
      </w:r>
    </w:p>
    <w:p>
      <w:pPr/>
      <w:r>
        <w:rPr/>
        <w:t xml:space="preserve">Maître de Conférences en histoire contemporaine (École Normale Supérieure – rue d’Ulm)Membre de l’Institut d’Histoire Moderne et Contemporaine (IHMC – UMR 8066)Membre du conseil du laboratoire (IHMC)Jury de recrutement de la Section Internationale Lettres (École Normale Supérieure)</w:t>
      </w:r>
    </w:p>
    <w:p>
      <w:pPr/>
      <w:r>
        <w:rPr>
          <w:b w:val="1"/>
          <w:bCs w:val="1"/>
        </w:rPr>
        <w:t xml:space="preserve">Parcours professionnel et académique</w:t>
      </w:r>
    </w:p>
    <w:p>
      <w:pPr>
        <w:numPr>
          <w:ilvl w:val="0"/>
          <w:numId w:val="1"/>
        </w:numPr>
      </w:pPr>
      <w:r>
        <w:rPr/>
        <w:t xml:space="preserve">2014 : Master 2 recherche, spécialité histoire</w:t>
      </w:r>
    </w:p>
    <w:p>
      <w:pPr>
        <w:numPr>
          <w:ilvl w:val="0"/>
          <w:numId w:val="1"/>
        </w:numPr>
      </w:pPr>
      <w:r>
        <w:rPr/>
        <w:t xml:space="preserve">2015 : Professeur agrégé d'histoire</w:t>
      </w:r>
    </w:p>
    <w:p>
      <w:pPr>
        <w:numPr>
          <w:ilvl w:val="0"/>
          <w:numId w:val="1"/>
        </w:numPr>
      </w:pPr>
      <w:r>
        <w:rPr/>
        <w:t xml:space="preserve">2016-2018 : Doctorant allocataire (bourse de l'enseignement supérieur et de la recherche)</w:t>
      </w:r>
    </w:p>
    <w:p>
      <w:pPr>
        <w:numPr>
          <w:ilvl w:val="0"/>
          <w:numId w:val="1"/>
        </w:numPr>
      </w:pPr>
      <w:r>
        <w:rPr/>
        <w:t xml:space="preserve">2018-2019 : Membre de l'École des Hautes Études Hispaniques et Ibériques (Casa de Velázquez, Madrid)</w:t>
      </w:r>
    </w:p>
    <w:p>
      <w:pPr>
        <w:numPr>
          <w:ilvl w:val="0"/>
          <w:numId w:val="1"/>
        </w:numPr>
      </w:pPr>
      <w:r>
        <w:rPr/>
        <w:t xml:space="preserve">depuis 2020 : ATER à l'Université Gustave Eiffel (ex. UPEM)</w:t>
      </w:r>
    </w:p>
    <w:p>
      <w:pPr>
        <w:numPr>
          <w:ilvl w:val="0"/>
          <w:numId w:val="1"/>
        </w:numPr>
      </w:pPr>
      <w:r>
        <w:rPr/>
        <w:t xml:space="preserve">2021 : Docteur en histoire contemporaine</w:t>
      </w:r>
    </w:p>
    <w:p>
      <w:pPr>
        <w:numPr>
          <w:ilvl w:val="0"/>
          <w:numId w:val="1"/>
        </w:numPr>
      </w:pPr>
      <w:r>
        <w:rPr/>
        <w:t xml:space="preserve">2022 : Maître de Conférences à l’École Normale Supérieure (section 22 – histoire contemporaine)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(2023) : Prix de thèse de l’histoire douanière Jean Clinquart de l’AHAD – 1er prix(2022) : Prix de thèse de l’IHEDN – 2e prix(2018) : Lauréat de la bourse de recherche de la Casa de Velázquez, « Aide spécifique à la recherche » (démissionnaire : non cumulable avec la nomination comme membre scientifique)(2017) : Lauréat d’une bourse de recherche « jeunes chercheurs » du Mémorial de Caen(2013 et 2014) : Lauréat de deux bourses de recherche « jeunes chercheurs » du Mémorial de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color del mercado: Una reevaluación de las adquisiciones de armas de la embajada parisina durante la guerra civil española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2025,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⟨10.55509/ayer/2060⟩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Pierre Salmon, reseña de « Nicolás Sesma, Ni una, ni grande, ni libre. La dictadura franquista, Barcelona, Crítiica, 2024 » en Revista de Estudios Históricos, 27/052024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Históricos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relâchement introuvable. Marges et applications de la « non-intervention » française durant la guerre d’Espagne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2024, 198, pp.117 - 134.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⟨10.3917/ri.198.0117⟩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Jordi Guixé - Repenser les relations franco-espagnoles au prisme de la répression extraterritoriale franquiste (1937-1951)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pp.95-105.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⟨10.3917/vin.161.0095⟩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en el tráfico de armas: figuras silenciosas y tópicos discursivos en un caso de transgresión legal (Francia y España, 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Pasado y Memoria. Revista de Historia Contemporánea</w:t>
            </w:r>
            <w:r>
              <w:rPr/>
              <w:t xml:space="preserve">, 2024, 29, pp.84 - 106.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⟨10.14198/pasado.25605⟩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franquisme en Hexagone. Acteurs et modalités d’actions diplomatiques (1936-années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pp.3-12.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hal-04859643v3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armes. La crise d’Irun au prisme des opérations douanières (guerre d’Espagne, 1936)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des douanes et des droits indirects</w:t>
            </w:r>
            <w:r>
              <w:rPr/>
              <w:t xml:space="preserve">, 2024, 80,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Sophie Baby, Juger Franco ? Impunité, réconciliation, mémoire, Paris, La Découverte,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2024, 519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Stéphane Michonneau, Carolina Rodríguez-López et Fernando Vela Cossío (dir.), &amp;quot;Paisajes de guerra. Huellas, reconstrucción, patrimonio (1939-años 2000)&amp;quot;, Casa de Velázquez/Ediciones Complutense, 2019, x-255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pp.405-407.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⟨10.1017/ahss.2022.98⟩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&amp;quot;Josep&amp;quot;. L'internement des exilés espagnols et l'insondable zone grise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Repenser la Petite Entente, 4 (152), pp.164-166.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⟨10.3917/vin.152.0161⟩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révolutionnaire contre l’Internationale communiste : une relecture de la contrebande d’armes franco-espagnole de la guerre civile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Associations, fin XIXe-début XXe siècle, 2 (275), pp.113-135.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⟨10.3917/lms1.275.0113⟩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Gautier N’Dah-Sékou Virginie, La résistance armée au franquisme (1936-1952). Espaces, représentations, mémoires, Rennes, Presses Universitaires de Rennes, (Mondes hispanophones), 2019, 286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3 (147), pp.211-212.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⟨10.3917/vin.147.0183zh⟩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du renseignement : les services de surveillance français face aux attentats franquistes (1936-1937)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Microfiction/Microficción, 1, [15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impuissante « non-intervention » : les limites de la prohibition du trafic d'armes, en France, à destination de la guerre d'Espagne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Les oppositions aux réformes éducatives de l'après-Mai 1968, 37,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⟨10.4000/histoirepolitique.4678⟩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Colloque international « Mémoires des massacres du 20e siècle » s’est tenu du 22 au 24 novembre 2017 à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L’histoire de la Shoah face à ses sources, 3 (139), pp.254-255.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⟨10.3917/ving.139.0253⟩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trafic à la frontière du légal : le transit d’armes polonaises destinées aux républicains espagnols par le port de Honfleur (1937-1938)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Le port de Honfleur. De l’émergence aux conflits contemporains, 68e année (1), pp.153-171.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⟨10.3917/annor.681.0153⟩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et la guerre par Bernard Bodinier et François Neveux (dir.), Louviers, Fédération des Sociétés historiques et archéologiques de Normandie, 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Violencias y orden en la Retaguardia republicana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Insurgències, repressió, memòria: IV Col•loqui Internacional sobre Violència Política al Segle XX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Memorial Democràtic de la Generalitat de Catalunya</w:t>
              </w:r>
            </w:hyperlink>
            <w:r>
              <w:rPr/>
              <w:t xml:space="preserve">, pp.71-94, 2024, 978-84-10144-53-8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des commissions d’achats à l’étranger&amp;quot; : bonnes et mauvaises fortunes parisiennes dans les achats d’armes illégaux destinés à la guerre civile espagnole (1936-1939)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/>
              <w:t xml:space="preserve">Olivier Dard; Jens Ivo Engels; Frédéric Monier. </w:t>
            </w:r>
            <w:r>
              <w:rPr>
                <w:i w:val="1"/>
                <w:iCs w:val="1"/>
              </w:rPr>
              <w:t xml:space="preserve">L'argent immoral et les profiteurs de guerre à l'époque contemporaine (1870-1945)</w:t>
            </w:r>
            <w:r>
              <w:rPr/>
              <w:t xml:space="preserve">, 16, Peter Lang, pp.89-110, 2020, (Pour une histoire nouvelle de l'Europe), 978-2-8076-1664-6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contrebandières de la guerre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</w:p>
          <w:p>
            <w:pPr/>
            <w:r>
              <w:rPr/>
              <w:t xml:space="preserve">2021, [1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hal-03521980v1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3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salmon@ens.psl.eu" TargetMode="External"/><Relationship Id="rId8" Type="http://schemas.openxmlformats.org/officeDocument/2006/relationships/hyperlink" Target="https://hal.science/hal-05183359v1" TargetMode="External"/><Relationship Id="rId9" Type="http://schemas.openxmlformats.org/officeDocument/2006/relationships/hyperlink" Target="https://hal.science/search/index/?q=*&amp;authFullName_s=Pierre Salmon" TargetMode="External"/><Relationship Id="rId10" Type="http://schemas.openxmlformats.org/officeDocument/2006/relationships/hyperlink" Target="https://dx.doi.org/10.55509/ayer/2060" TargetMode="External"/><Relationship Id="rId11" Type="http://schemas.openxmlformats.org/officeDocument/2006/relationships/hyperlink" Target="https://univ-paris8.hal.science/hal-04866989v1" TargetMode="External"/><Relationship Id="rId12" Type="http://schemas.openxmlformats.org/officeDocument/2006/relationships/hyperlink" Target="https://hal.science/hal-04859623v1" TargetMode="External"/><Relationship Id="rId13" Type="http://schemas.openxmlformats.org/officeDocument/2006/relationships/hyperlink" Target="https://dx.doi.org/10.3917/ri.198.0117" TargetMode="External"/><Relationship Id="rId14" Type="http://schemas.openxmlformats.org/officeDocument/2006/relationships/hyperlink" Target="https://hal.science/hal-04859656v2" TargetMode="External"/><Relationship Id="rId15" Type="http://schemas.openxmlformats.org/officeDocument/2006/relationships/hyperlink" Target="https://hal.science/search/index/?q=*&amp;authFullName_s=L&#233;a Goret" TargetMode="External"/><Relationship Id="rId16" Type="http://schemas.openxmlformats.org/officeDocument/2006/relationships/hyperlink" Target="https://dx.doi.org/10.3917/vin.161.0095" TargetMode="External"/><Relationship Id="rId17" Type="http://schemas.openxmlformats.org/officeDocument/2006/relationships/hyperlink" Target="https://hal.science/hal-04859618v1" TargetMode="External"/><Relationship Id="rId18" Type="http://schemas.openxmlformats.org/officeDocument/2006/relationships/hyperlink" Target="https://dx.doi.org/10.14198/pasado.25605" TargetMode="External"/><Relationship Id="rId19" Type="http://schemas.openxmlformats.org/officeDocument/2006/relationships/hyperlink" Target="https://hal.science/hal-04859643v3" TargetMode="External"/><Relationship Id="rId20" Type="http://schemas.openxmlformats.org/officeDocument/2006/relationships/hyperlink" Target="https://dx.doi.org/10.3917/vin.161.0003" TargetMode="External"/><Relationship Id="rId21" Type="http://schemas.openxmlformats.org/officeDocument/2006/relationships/hyperlink" Target="https://univ-paris8.hal.science/hal-04866459v1" TargetMode="External"/><Relationship Id="rId22" Type="http://schemas.openxmlformats.org/officeDocument/2006/relationships/hyperlink" Target="https://univ-paris8.hal.science/hal-04866515v1" TargetMode="External"/><Relationship Id="rId23" Type="http://schemas.openxmlformats.org/officeDocument/2006/relationships/hyperlink" Target="https://hal.science/hal-03950234v1" TargetMode="External"/><Relationship Id="rId24" Type="http://schemas.openxmlformats.org/officeDocument/2006/relationships/hyperlink" Target="https://dx.doi.org/10.1017/ahss.2022.98" TargetMode="External"/><Relationship Id="rId25" Type="http://schemas.openxmlformats.org/officeDocument/2006/relationships/hyperlink" Target="https://hal.science/hal-03950236v1" TargetMode="External"/><Relationship Id="rId26" Type="http://schemas.openxmlformats.org/officeDocument/2006/relationships/hyperlink" Target="https://dx.doi.org/10.3917/vin.152.0161" TargetMode="External"/><Relationship Id="rId27" Type="http://schemas.openxmlformats.org/officeDocument/2006/relationships/hyperlink" Target="https://normandie-univ.hal.science/hal-03347502v1" TargetMode="External"/><Relationship Id="rId28" Type="http://schemas.openxmlformats.org/officeDocument/2006/relationships/hyperlink" Target="https://dx.doi.org/10.3917/lms1.275.0113" TargetMode="External"/><Relationship Id="rId29" Type="http://schemas.openxmlformats.org/officeDocument/2006/relationships/hyperlink" Target="https://normandie-univ.hal.science/hal-03098719v1" TargetMode="External"/><Relationship Id="rId30" Type="http://schemas.openxmlformats.org/officeDocument/2006/relationships/hyperlink" Target="https://dx.doi.org/10.3917/vin.147.0183zh" TargetMode="External"/><Relationship Id="rId31" Type="http://schemas.openxmlformats.org/officeDocument/2006/relationships/hyperlink" Target="https://hal.science/hal-01949228v2" TargetMode="External"/><Relationship Id="rId32" Type="http://schemas.openxmlformats.org/officeDocument/2006/relationships/hyperlink" Target="https://hal.science/hal-03557515v1" TargetMode="External"/><Relationship Id="rId33" Type="http://schemas.openxmlformats.org/officeDocument/2006/relationships/hyperlink" Target="https://dx.doi.org/10.4000/histoirepolitique.4678" TargetMode="External"/><Relationship Id="rId34" Type="http://schemas.openxmlformats.org/officeDocument/2006/relationships/hyperlink" Target="https://hal.science/hal-01949225v1" TargetMode="External"/><Relationship Id="rId35" Type="http://schemas.openxmlformats.org/officeDocument/2006/relationships/hyperlink" Target="https://dx.doi.org/10.3917/ving.139.0253" TargetMode="External"/><Relationship Id="rId36" Type="http://schemas.openxmlformats.org/officeDocument/2006/relationships/hyperlink" Target="https://hal.science/hal-01949195v1" TargetMode="External"/><Relationship Id="rId37" Type="http://schemas.openxmlformats.org/officeDocument/2006/relationships/hyperlink" Target="https://dx.doi.org/10.3917/annor.681.0153" TargetMode="External"/><Relationship Id="rId38" Type="http://schemas.openxmlformats.org/officeDocument/2006/relationships/hyperlink" Target="https://hal.science/hal-01949197v1" TargetMode="External"/><Relationship Id="rId39" Type="http://schemas.openxmlformats.org/officeDocument/2006/relationships/hyperlink" Target="https://hal.science/search/index/?q=*&amp;authFullName_s=Quentin Auvray" TargetMode="External"/><Relationship Id="rId40" Type="http://schemas.openxmlformats.org/officeDocument/2006/relationships/hyperlink" Target="https://hal.science/hal-04635704v1" TargetMode="External"/><Relationship Id="rId41" Type="http://schemas.openxmlformats.org/officeDocument/2006/relationships/hyperlink" Target="https://hal.science/search/index/?q=*&amp;authFullName_s=Nathan Rousselot" TargetMode="External"/><Relationship Id="rId42" Type="http://schemas.openxmlformats.org/officeDocument/2006/relationships/hyperlink" Target="https://memoria.gencat.cat/web/.content/00_publicacions/MD/documents/IV-Colloqui-Internacional-sobreViolencia-Politica-al-Segle-XX-Memorial-democratic_sencer.pdf" TargetMode="External"/><Relationship Id="rId43" Type="http://schemas.openxmlformats.org/officeDocument/2006/relationships/hyperlink" Target="https://normandie-univ.hal.science/hal-03125893v1" TargetMode="External"/><Relationship Id="rId44" Type="http://schemas.openxmlformats.org/officeDocument/2006/relationships/hyperlink" Target="https://normandie-univ.hal.science/hal-0352198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Salmon</dc:title>
  <dc:description>CV</dc:description>
  <dc:subject/>
  <cp:keywords/>
  <cp:category/>
  <cp:lastModifiedBy/>
  <dcterms:created xsi:type="dcterms:W3CDTF">2026-05-18T02:00:15+02:00</dcterms:created>
  <dcterms:modified xsi:type="dcterms:W3CDTF">2026-05-18T02:00:15+02:00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