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TROULLIER </w:t>
      </w:r>
      <w:r>
        <w:rPr>
          <w:color w:val="641e6e"/>
        </w:rPr>
        <w:t xml:space="preserve">Professeur agrégé en classes préparatoiresDoctorant en Pratique et théorie de la création littéraire et artistique (Aix-Marseille Université, CIELAM)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pierre-troullier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66793626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 :</w:t>
      </w:r>
    </w:p>
    <w:p>
      <w:pPr>
        <w:numPr>
          <w:ilvl w:val="0"/>
          <w:numId w:val="2"/>
        </w:numPr>
      </w:pPr>
      <w:r>
        <w:rPr/>
        <w:t xml:space="preserve">Traduction de la poésie</w:t>
      </w:r>
    </w:p>
    <w:p>
      <w:pPr>
        <w:numPr>
          <w:ilvl w:val="0"/>
          <w:numId w:val="2"/>
        </w:numPr>
      </w:pPr>
      <w:r>
        <w:rPr/>
        <w:t xml:space="preserve">Poétique de la traduction</w:t>
      </w:r>
    </w:p>
    <w:p>
      <w:pPr>
        <w:numPr>
          <w:ilvl w:val="0"/>
          <w:numId w:val="2"/>
        </w:numPr>
      </w:pPr>
      <w:r>
        <w:rPr/>
        <w:t xml:space="preserve">Corpus poétique de James Joyce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Sonnet (traduit de l'espagnol) de Don Juan de Tassis, comte de Villamediana (1582-1622)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Troullier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Sylvia’s Ghost and Poe’s Tomb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Troullier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hal-04781897v1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langue s'enflamme : Une histoire des mots qui nous divisent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Troullier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Novice</w:t>
              </w:r>
            </w:hyperlink>
            <w:r>
              <w:rPr/>
              <w:t xml:space="preserve">, 2023, 978-2-492301-20-9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Joyce, Chamber Music, suivi de Pomes Penyeach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Troullier</w:t>
              </w:r>
            </w:hyperlink>
          </w:p>
          <w:p>
            <w:pPr/>
            <w:r>
              <w:rPr/>
              <w:t xml:space="preserve">La Différence, 2017, Orphée, 978-2-7291-2326-0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Skelton, Vas-y, Perroquet, cause ! Suivi de Clout le Plouc et Faites un tour à la Cour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Troullier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2008, Le Miroir des humanistes, 9782251346007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l’Ulysse de l’Ulysse de Joyce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Réflexion(s)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hal-04777544v1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C0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52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troullier" TargetMode="External"/><Relationship Id="rId9" Type="http://schemas.openxmlformats.org/officeDocument/2006/relationships/hyperlink" Target="https://viaf.org/viaf/66793626" TargetMode="External"/><Relationship Id="rId10" Type="http://schemas.openxmlformats.org/officeDocument/2006/relationships/hyperlink" Target="https://hal.science/hal-04774974v1" TargetMode="External"/><Relationship Id="rId11" Type="http://schemas.openxmlformats.org/officeDocument/2006/relationships/hyperlink" Target="https://hal.science/search/index/?q=*&amp;authFullName_s=Pierre Troullier" TargetMode="External"/><Relationship Id="rId12" Type="http://schemas.openxmlformats.org/officeDocument/2006/relationships/hyperlink" Target="https://hal.science/hal-04781897v1" TargetMode="External"/><Relationship Id="rId13" Type="http://schemas.openxmlformats.org/officeDocument/2006/relationships/hyperlink" Target="https://hal.science/hal-04775148v1" TargetMode="External"/><Relationship Id="rId14" Type="http://schemas.openxmlformats.org/officeDocument/2006/relationships/hyperlink" Target="https://novice-editeur.com/quand-la-langue-senflamme-de-pierre-troullier/" TargetMode="External"/><Relationship Id="rId15" Type="http://schemas.openxmlformats.org/officeDocument/2006/relationships/hyperlink" Target="https://hal.science/hal-04775155v1" TargetMode="External"/><Relationship Id="rId16" Type="http://schemas.openxmlformats.org/officeDocument/2006/relationships/hyperlink" Target="https://hal.science/hal-04775151v1" TargetMode="External"/><Relationship Id="rId17" Type="http://schemas.openxmlformats.org/officeDocument/2006/relationships/hyperlink" Target="https://www.lesbelleslettres.com/livre/9782251346007/vas-y-perroquet-cause" TargetMode="External"/><Relationship Id="rId18" Type="http://schemas.openxmlformats.org/officeDocument/2006/relationships/hyperlink" Target="https://hal.science/hal-0477754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TROULLIER</dc:title>
  <dc:description>CV</dc:description>
  <dc:subject/>
  <cp:keywords/>
  <cp:category/>
  <cp:lastModifiedBy/>
  <dcterms:created xsi:type="dcterms:W3CDTF">2026-03-15T08:37:51+01:00</dcterms:created>
  <dcterms:modified xsi:type="dcterms:W3CDTF">2026-03-15T08:37:51+01:00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