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PONCHON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la philosophie ancienne, et plus précisément, sur l'invention d'une tradition de philosophie, en particulier politique, alternative à celle de Platon et d'Aristote. Le travail de doctorat leur a donné ses grandes orientations. Elles ont été nourries par une pratique assidue des textes et de la langue grecs. En raison même de ce projet, j'ai été conduit à intégrer à ma recherche à côté de Platon ou d'un certain nombre de présocratiques (en particulier Héraclite, Protagoras et Empédocle), des textes et des auteurs qui ne sont pas proprement philosophiques, mais considérés comme plus littéraires : les tragiques, certains grammairiens, Antiphon et surtout Thucydide. Cela m'a engagé, sur des points précis, à me tenir au fait de la recherche dans d'autres disciplines (philologie, histoire, littérature ancienne). Par ailleurs, une partie importante de ma recherche portant sur le statut de Thucydide, j'ai été conduit à envisager de manière très précise les aspects récents de sa réception, que ce soit dans le champ de la philosophie politique depuis L. Strauss, dans celui des sciences politiques ou encore dans la philosophie morale avec Bernard Williams. Néanmoins, au sein de cette diversité réelle, mes travaux se sont structurés autour de deux grands axes qui continuent à irriguer ma recherche actuelle : d'une part, le statut philosophique de la pensée politique de Thucydide ; et, d'autre part, les préfigurations du réalisme politique dans la philosophie présocratique et sa première réception chez Platon.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Thucydide, Héraclite et l’archéologie du réalisme politique</w:t>
              </w:r>
            </w:hyperlink>
          </w:p>
          <w:p>
            <w:pPr/>
            <w:hyperlink r:id="rId9" w:history="1">
              <w:r>
                <w:rPr>
                  <w:color w:val="#410a8c"/>
                  <w:u w:val="single"/>
                </w:rPr>
                <w:t xml:space="preserve">Pierre Ponchon</w:t>
              </w:r>
            </w:hyperlink>
          </w:p>
          <w:p>
            <w:pPr/>
            <w:r>
              <w:rPr>
                <w:i w:val="1"/>
                <w:iCs w:val="1"/>
              </w:rPr>
              <w:t xml:space="preserve">Dialogues d'histoire ancienne</w:t>
            </w:r>
            <w:r>
              <w:rPr/>
              <w:t xml:space="preserve">, 2019, 45 (2), pp.113-145</w:t>
            </w:r>
          </w:p>
          <w:p>
            <w:pPr/>
            <w:r>
              <w:rPr/>
              <w:t xml:space="preserve">Article dans une revue</w:t>
            </w:r>
          </w:p>
          <w:p>
            <w:pPr/>
            <w:hyperlink r:id="rId8" w:history="1">
              <w:r>
                <w:rPr>
                  <w:color w:val="#410a8c"/>
                  <w:u w:val="single"/>
                </w:rPr>
                <w:t xml:space="preserve">hal-01916340v1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force de la parole</w:t>
              </w:r>
            </w:hyperlink>
          </w:p>
          <w:p>
            <w:pPr/>
            <w:hyperlink r:id="rId11" w:history="1">
              <w:r>
                <w:rPr>
                  <w:color w:val="#410a8c"/>
                  <w:u w:val="single"/>
                </w:rPr>
                <w:t xml:space="preserve">Stéphane Marchand</w:t>
              </w:r>
            </w:hyperlink>
            <w:r>
              <w:rPr/>
              <w:t xml:space="preserve">,</w:t>
            </w:r>
            <w:hyperlink r:id="rId12" w:history="1">
              <w:r>
                <w:rPr>
                  <w:color w:val="#410a8c"/>
                  <w:u w:val="single"/>
                </w:rPr>
                <w:t xml:space="preserve">André Rehbinder</w:t>
              </w:r>
            </w:hyperlink>
            <w:r>
              <w:rPr/>
              <w:t xml:space="preserve">,</w:t>
            </w:r>
            <w:hyperlink r:id="rId9" w:history="1">
              <w:r>
                <w:rPr>
                  <w:color w:val="#410a8c"/>
                  <w:u w:val="single"/>
                </w:rPr>
                <w:t xml:space="preserve">Pierre Ponchon</w:t>
              </w:r>
            </w:hyperlink>
          </w:p>
          <w:p>
            <w:pPr/>
            <w:r>
              <w:rPr/>
              <w:t xml:space="preserve">Les Belles Lettres, 2025</w:t>
            </w:r>
          </w:p>
          <w:p>
            <w:pPr/>
            <w:r>
              <w:rPr/>
              <w:t xml:space="preserve">Ouvrages</w:t>
            </w:r>
          </w:p>
          <w:p>
            <w:pPr/>
            <w:hyperlink r:id="rId10" w:history="1">
              <w:r>
                <w:rPr>
                  <w:color w:val="#410a8c"/>
                  <w:u w:val="single"/>
                </w:rPr>
                <w:t xml:space="preserve">hal-05243571v1</w:t>
              </w:r>
            </w:hyperlink>
          </w:p>
        </w:tc>
      </w:tr>
      <w:tr>
        <w:trPr/>
        <w:tc>
          <w:tcPr>
            <w:noWrap/>
          </w:tcPr>
          <w:p>
            <w:pPr>
              <w:spacing w:after="200"/>
            </w:pPr>
            <w:hyperlink r:id="rId13" w:history="1">
              <w:r>
                <w:rPr>
                  <w:color w:val="1e198e"/>
                  <w:b w:val="1"/>
                  <w:bCs w:val="1"/>
                  <w:u w:val="single"/>
                </w:rPr>
                <w:t xml:space="preserve">Thucydide philosophe.</w:t>
              </w:r>
            </w:hyperlink>
          </w:p>
          <w:p>
            <w:pPr/>
            <w:hyperlink r:id="rId9" w:history="1">
              <w:r>
                <w:rPr>
                  <w:color w:val="#410a8c"/>
                  <w:u w:val="single"/>
                </w:rPr>
                <w:t xml:space="preserve">Pierre Ponchon</w:t>
              </w:r>
            </w:hyperlink>
          </w:p>
          <w:p>
            <w:pPr/>
            <w:r>
              <w:rPr/>
              <w:t xml:space="preserve">Jérôme Millon, 2017, HOROS, Marie-Laurence Desclos, 978-2-84137-329-1</w:t>
            </w:r>
          </w:p>
          <w:p>
            <w:pPr/>
            <w:r>
              <w:rPr/>
              <w:t xml:space="preserve">Ouvrages</w:t>
            </w:r>
          </w:p>
          <w:p>
            <w:pPr/>
            <w:hyperlink r:id="rId13" w:history="1">
              <w:r>
                <w:rPr>
                  <w:color w:val="#410a8c"/>
                  <w:u w:val="single"/>
                </w:rPr>
                <w:t xml:space="preserve">hal-01916245v1</w:t>
              </w:r>
            </w:hyperlink>
          </w:p>
        </w:tc>
      </w:tr>
      <w:tr>
        <w:trPr/>
        <w:tc>
          <w:tcPr>
            <w:noWrap/>
          </w:tcPr>
          <w:p>
            <w:pPr>
              <w:spacing w:after="200"/>
            </w:pPr>
            <w:hyperlink r:id="rId14" w:history="1">
              <w:r>
                <w:rPr>
                  <w:color w:val="1e198e"/>
                  <w:b w:val="1"/>
                  <w:bCs w:val="1"/>
                  <w:u w:val="single"/>
                </w:rPr>
                <w:t xml:space="preserve">Gorgias de Platon, suivi de l'Eloge d'Hélène de Gorgias</w:t>
              </w:r>
            </w:hyperlink>
          </w:p>
          <w:p>
            <w:pPr/>
            <w:hyperlink r:id="rId11" w:history="1">
              <w:r>
                <w:rPr>
                  <w:color w:val="#410a8c"/>
                  <w:u w:val="single"/>
                </w:rPr>
                <w:t xml:space="preserve">Stéphane Marchand</w:t>
              </w:r>
            </w:hyperlink>
            <w:r>
              <w:rPr/>
              <w:t xml:space="preserve">,</w:t>
            </w:r>
            <w:hyperlink r:id="rId9" w:history="1">
              <w:r>
                <w:rPr>
                  <w:color w:val="#410a8c"/>
                  <w:u w:val="single"/>
                </w:rPr>
                <w:t xml:space="preserve">Pierre Ponchon</w:t>
              </w:r>
            </w:hyperlink>
          </w:p>
          <w:p>
            <w:pPr/>
            <w:r>
              <w:rPr/>
              <w:t xml:space="preserve">Les Belles Lettres, 2016, 2-251-44602-8</w:t>
            </w:r>
          </w:p>
          <w:p>
            <w:pPr/>
            <w:r>
              <w:rPr/>
              <w:t xml:space="preserve">Ouvrages</w:t>
            </w:r>
          </w:p>
          <w:p>
            <w:pPr/>
            <w:hyperlink r:id="rId14" w:history="1">
              <w:r>
                <w:rPr>
                  <w:color w:val="#410a8c"/>
                  <w:u w:val="single"/>
                </w:rPr>
                <w:t xml:space="preserve">hal-01368493v1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Entre τύχη et ἀνάγκη : les usages thucydidéens de l'uchronie</w:t>
              </w:r>
            </w:hyperlink>
          </w:p>
          <w:p>
            <w:pPr/>
            <w:hyperlink r:id="rId9" w:history="1">
              <w:r>
                <w:rPr>
                  <w:color w:val="#410a8c"/>
                  <w:u w:val="single"/>
                </w:rPr>
                <w:t xml:space="preserve">Pierre Ponchon</w:t>
              </w:r>
            </w:hyperlink>
          </w:p>
          <w:p>
            <w:pPr/>
            <w:r>
              <w:rPr/>
              <w:t xml:space="preserve">Alexandre Grandazzi; Anne Queyrel Bottineau. </w:t>
            </w:r>
            <w:r>
              <w:rPr>
                <w:i w:val="1"/>
                <w:iCs w:val="1"/>
              </w:rPr>
              <w:t xml:space="preserve">Antiques uchronies. Quand Grecs et Romains imaginent des histoires alternatives</w:t>
            </w:r>
            <w:r>
              <w:rPr/>
              <w:t xml:space="preserve">, Éditions Universitaires de Dijon, pp.179-197, 2018, Antiques uchronies. Quand Grecs et Romains imaginent des histoires alternatives, 978-2-36441-286-6</w:t>
            </w:r>
          </w:p>
          <w:p>
            <w:pPr/>
            <w:r>
              <w:rPr/>
              <w:t xml:space="preserve">Chapitre d'ouvrage</w:t>
            </w:r>
          </w:p>
          <w:p>
            <w:pPr/>
            <w:hyperlink r:id="rId15" w:history="1">
              <w:r>
                <w:rPr>
                  <w:color w:val="#410a8c"/>
                  <w:u w:val="single"/>
                </w:rPr>
                <w:t xml:space="preserve">hal-01916307v1</w:t>
              </w:r>
            </w:hyperlink>
          </w:p>
        </w:tc>
      </w:tr>
      <w:tr>
        <w:trPr/>
        <w:tc>
          <w:tcPr>
            <w:noWrap/>
          </w:tcPr>
          <w:p>
            <w:pPr>
              <w:spacing w:after="200"/>
            </w:pPr>
            <w:hyperlink r:id="rId16" w:history="1">
              <w:r>
                <w:rPr>
                  <w:color w:val="1e198e"/>
                  <w:b w:val="1"/>
                  <w:bCs w:val="1"/>
                  <w:u w:val="single"/>
                </w:rPr>
                <w:t xml:space="preserve">Thucydide dans Platon : le cas exemplaire du livre VIII de la République</w:t>
              </w:r>
            </w:hyperlink>
          </w:p>
          <w:p>
            <w:pPr/>
            <w:hyperlink r:id="rId9" w:history="1">
              <w:r>
                <w:rPr>
                  <w:color w:val="#410a8c"/>
                  <w:u w:val="single"/>
                </w:rPr>
                <w:t xml:space="preserve">Pierre Ponchon</w:t>
              </w:r>
            </w:hyperlink>
          </w:p>
          <w:p>
            <w:pPr/>
            <w:r>
              <w:rPr>
                <w:i w:val="1"/>
                <w:iCs w:val="1"/>
              </w:rPr>
              <w:t xml:space="preserve">Actes du colloque « Platon citateur, un exemple de réappropriation des discours de savoir antérieur », à Grenoble, du 29 au 31 mars 2017, sous la direction de Marie-Laurence Desclos, Classiques Garnier.</w:t>
            </w:r>
            <w:r>
              <w:rPr/>
              <w:t xml:space="preserve">, In press</w:t>
            </w:r>
          </w:p>
          <w:p>
            <w:pPr/>
            <w:r>
              <w:rPr/>
              <w:t xml:space="preserve">Chapitre d'ouvrage</w:t>
            </w:r>
          </w:p>
          <w:p>
            <w:pPr/>
            <w:hyperlink r:id="rId16" w:history="1">
              <w:r>
                <w:rPr>
                  <w:color w:val="#410a8c"/>
                  <w:u w:val="single"/>
                </w:rPr>
                <w:t xml:space="preserve">hal-01916349v1</w:t>
              </w:r>
            </w:hyperlink>
          </w:p>
        </w:tc>
      </w:tr>
      <w:tr>
        <w:trPr/>
        <w:tc>
          <w:tcPr>
            <w:noWrap/>
          </w:tcPr>
          <w:p>
            <w:pPr>
              <w:spacing w:after="200"/>
            </w:pPr>
            <w:hyperlink r:id="rId17" w:history="1">
              <w:r>
                <w:rPr>
                  <w:color w:val="1e198e"/>
                  <w:b w:val="1"/>
                  <w:bCs w:val="1"/>
                  <w:u w:val="single"/>
                </w:rPr>
                <w:t xml:space="preserve">Philia et dikè chez Thucydide</w:t>
              </w:r>
            </w:hyperlink>
          </w:p>
          <w:p>
            <w:pPr/>
            <w:hyperlink r:id="rId9" w:history="1">
              <w:r>
                <w:rPr>
                  <w:color w:val="#410a8c"/>
                  <w:u w:val="single"/>
                </w:rPr>
                <w:t xml:space="preserve">Pierre Ponchon</w:t>
              </w:r>
            </w:hyperlink>
          </w:p>
          <w:p>
            <w:pPr/>
            <w:r>
              <w:rPr/>
              <w:t xml:space="preserve">Annick Jaulin et Michel Crubelier. </w:t>
            </w:r>
            <w:r>
              <w:rPr>
                <w:i w:val="1"/>
                <w:iCs w:val="1"/>
              </w:rPr>
              <w:t xml:space="preserve">Philia et Dikè, Aspects du lien social et politique en Grèce ancienne</w:t>
            </w:r>
            <w:r>
              <w:rPr/>
              <w:t xml:space="preserve">, Classiques Garnier, pp.79-99, 2018, 978-2-406-07174-7</w:t>
            </w:r>
          </w:p>
          <w:p>
            <w:pPr/>
            <w:r>
              <w:rPr/>
              <w:t xml:space="preserve">Chapitre d'ouvrage</w:t>
            </w:r>
          </w:p>
          <w:p>
            <w:pPr/>
            <w:hyperlink r:id="rId17" w:history="1">
              <w:r>
                <w:rPr>
                  <w:color w:val="#410a8c"/>
                  <w:u w:val="single"/>
                </w:rPr>
                <w:t xml:space="preserve">hal-01916258v1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ca.hal.science/hal-01916340v1" TargetMode="External"/><Relationship Id="rId9" Type="http://schemas.openxmlformats.org/officeDocument/2006/relationships/hyperlink" Target="https://hal.science/search/index/?q=*&amp;authFullName_s=Pierre Ponchon" TargetMode="External"/><Relationship Id="rId10" Type="http://schemas.openxmlformats.org/officeDocument/2006/relationships/hyperlink" Target="https://paris1.hal.science/hal-05243571v1" TargetMode="External"/><Relationship Id="rId11" Type="http://schemas.openxmlformats.org/officeDocument/2006/relationships/hyperlink" Target="https://hal.science/search/index/?q=*&amp;authFullName_s=St&#233;phane Marchand" TargetMode="External"/><Relationship Id="rId12" Type="http://schemas.openxmlformats.org/officeDocument/2006/relationships/hyperlink" Target="https://hal.science/search/index/?q=*&amp;authFullName_s=Andr&#233; Rehbinder" TargetMode="External"/><Relationship Id="rId13" Type="http://schemas.openxmlformats.org/officeDocument/2006/relationships/hyperlink" Target="https://uca.hal.science/hal-01916245v1" TargetMode="External"/><Relationship Id="rId14" Type="http://schemas.openxmlformats.org/officeDocument/2006/relationships/hyperlink" Target="https://hal.science/hal-01368493v1" TargetMode="External"/><Relationship Id="rId15" Type="http://schemas.openxmlformats.org/officeDocument/2006/relationships/hyperlink" Target="https://uca.hal.science/hal-01916307v1" TargetMode="External"/><Relationship Id="rId16" Type="http://schemas.openxmlformats.org/officeDocument/2006/relationships/hyperlink" Target="https://uca.hal.science/hal-01916349v1" TargetMode="External"/><Relationship Id="rId17" Type="http://schemas.openxmlformats.org/officeDocument/2006/relationships/hyperlink" Target="https://uca.hal.science/hal-01916258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PONCHON</dc:title>
  <dc:description>CV</dc:description>
  <dc:subject/>
  <cp:keywords/>
  <cp:category/>
  <cp:lastModifiedBy/>
  <dcterms:created xsi:type="dcterms:W3CDTF">2026-03-19T19:40:16+01:00</dcterms:created>
  <dcterms:modified xsi:type="dcterms:W3CDTF">2026-03-19T19:40:16+01:00</dcterms:modified>
</cp:coreProperties>
</file>

<file path=docProps/custom.xml><?xml version="1.0" encoding="utf-8"?>
<Properties xmlns="http://schemas.openxmlformats.org/officeDocument/2006/custom-properties" xmlns:vt="http://schemas.openxmlformats.org/officeDocument/2006/docPropsVTypes"/>
</file>