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Priscille-Laëta ATTELEYN </w:t>
      </w:r>
      <w:r>
        <w:rPr>
          <w:color w:val="641e6e"/>
        </w:rPr>
        <w:t xml:space="preserve">PhD au GRPIC, CELSA - Sorbonne Université Ingénieur de recherche pour le PEPR VLAN (projet ANR / CNRS) rattaché au laboratoire de l'IAE de Lille, LUMEN.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priscille-atteleyn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0009-0000-5902-2544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Priscille-Laëta Atteleyn est doctorante en Sciences de l'Information et de la Communication au GRIPIC (Sorbonne Université). Sa thèse interroge la captation de la « circularité » par l'industrie textile : comment les discours marchands verts reconfigurent-ils le réemploi tout en perpétuant les logiques de surproduction ?</w:t>
      </w:r>
    </w:p>
    <w:p>
      <w:pPr/>
      <w:r>
        <w:rPr/>
        <w:t xml:space="preserve">Ses recherches articulent sémiotique des médiations marchandes, communication environnementale et études critiques de l'Anthropocène. Son approche combine analyse de discours et ethnographie multi-sites pour révéler les tensions entre promesses de circularité et réalités matérielles du secteur textile.</w:t>
      </w:r>
    </w:p>
    <w:p>
      <w:pPr/>
      <w:r>
        <w:rPr>
          <w:b w:val="1"/>
          <w:bCs w:val="1"/>
        </w:rPr>
        <w:t xml:space="preserve">Mots-clés :</w:t>
      </w:r>
      <w:r>
        <w:rPr/>
        <w:t xml:space="preserve"> circularité, industrie textile, communication environnementale, médiations marchandes, réemploi, Anthropocène</w:t>
      </w:r>
    </w:p>
    <w:p>
      <w:pPr/>
      <w:r>
        <w:rPr/>
        <w:t xml:space="preserve">**English version **</w:t>
      </w:r>
    </w:p>
    <w:p>
      <w:pPr/>
      <w:r>
        <w:rPr/>
        <w:t xml:space="preserve">Priscille-Laëta Atteleyn is a PhD candidate in Communication Sciences at GRIPIC (Sorbonne University). Her dissertation examines how the textile industry appropriates &amp;quot;circularity&amp;quot;: how do green market discourses reconfigure reuse while perpetuating overproduction logics?</w:t>
      </w:r>
    </w:p>
    <w:p>
      <w:pPr/>
      <w:r>
        <w:rPr/>
        <w:t xml:space="preserve">Her research combines semiotics of market mediations, environmental communication, and critical Anthropocene studies. Her approach integrates discourse analysis and multi-sited ethnography to reveal tensions between circularity promises and material realities in the textile sector.</w:t>
      </w:r>
    </w:p>
    <w:p>
      <w:pPr/>
      <w:r>
        <w:rPr>
          <w:b w:val="1"/>
          <w:bCs w:val="1"/>
        </w:rPr>
        <w:t xml:space="preserve">Keywords:</w:t>
      </w:r>
      <w:r>
        <w:rPr/>
        <w:t xml:space="preserve"> circular fashion, textile industry, environmental communication, market mediations, reuse, Anthropocene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Expérimenter les transitions à l'ère de l'anthropocène.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Coline Reille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Priscille-Laëta Atteleyn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SFIC 2025 - Axe 1 : "Expérimenter les transitions et éprouver le sensible"</w:t>
            </w:r>
            <w:r>
              <w:rPr/>
              <w:t xml:space="preserve">, PREFICS; Université de Rennes, Jun 2025,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hal-05495966v1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circuler la matière textile dans une industrie du renouvellement : logistique, conditions et enjeux communicationnels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Priscille-Laëta Atteleyn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Congrès Interdisciplinaire sur l’Economie Circulaire (CIEC 2025)</w:t>
            </w:r>
            <w:r>
              <w:rPr/>
              <w:t xml:space="preserve">, Université de Picardie Jules Verne [UPJV] ; Université de lille [U-Lille]; AIFREC, Jun 2025,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hal-05356169v1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 et mort du vêtement en contexte capitaliste : le réemploi. Enjeux, circulation, figurations.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Priscille-Laëta Atteleyn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Doctorales 2024 de la Société française des sciences de l’information et de la communication</w:t>
            </w:r>
            <w:r>
              <w:rPr/>
              <w:t xml:space="preserve">, CREM; Université de Lorraine; Métropole Grand Nancy, Jun 2024,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hal-04726696v2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Discours de récupération et récupération des discours : le réemploi, entre militantisme et monde marchand.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Priscille-Laëta Atteleyn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Changer ou s'éffondrer ? Penser les questions de transition écologiques</w:t>
            </w:r>
            <w:r>
              <w:rPr/>
              <w:t xml:space="preserve">, RIODD; CLERSE, Oct 2023,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hal-04726634v1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Matière textile circulante : le vêtement d’occasion en contexte capitaliste, gisement de valeur. Cartographie des pratiques de terrain.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Priscille-Laëta Atteleyn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Anthropocène et organisation « pratique de travail et outils de gestion dans l’anthropocène.</w:t>
            </w:r>
            <w:r>
              <w:rPr/>
              <w:t xml:space="preserve">, ESG Clermont Business School, Jun 2023,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hal-04726678v1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Discours de récupération et récupération des discours : le réemploi, entre militantisme et monde marchand.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Priscille-Laëta Atteleyn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Séminaire « Communication, Cultures et Marchés », LabSIC &amp; GRIPIC, 2022</w:t>
            </w:r>
            <w:r>
              <w:rPr/>
              <w:t xml:space="preserve">, Caroline Marti; Éleni Mouratidou; LabSIC, Jun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hal-04717279v1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Journée d’étude doctorale « Penser le vivant en SIC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Priscille-Laëta Atteleyn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Marie-lise Buisson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Joachim Fischer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Julien Gaillard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Léa Gruyer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d’étude doctorale « Penser le vivant en SIC »</w:t>
            </w:r>
            <w:r>
              <w:rPr/>
              <w:t xml:space="preserve">, May 2024, Paris, France. 2024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hal-04830972v1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Discours de récupération et récupération des discours : le réemploi, entre militantisme et monde marchand : mise en regard de l’espace (re)store des Galeries Lafayette et de la gratuiterie du LEØ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Priscille-Laëta Atteleyn</w:t>
              </w:r>
            </w:hyperlink>
          </w:p>
          <w:p>
            <w:pPr/>
            <w:r>
              <w:rPr/>
              <w:t xml:space="preserve">Sciences de l'information et de la communication. 2022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dumas-03865763v1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vintage est à la mode cette année » : le déplacement de la valeur du réemploi. Pour une valorisation des comportements d’achats circulaires au sein du modèle économique de la &amp;lt;i&amp;gt;fast fashion&amp;lt;/i&amp;gt; : le cas Mad Vintage.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Priscille-Laëta Atteleyn</w:t>
              </w:r>
            </w:hyperlink>
          </w:p>
          <w:p>
            <w:pPr/>
            <w:r>
              <w:rPr/>
              <w:t xml:space="preserve">Sciences de l'information et de la communication. 2021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dumas-03647217v1</w:t>
              </w:r>
            </w:hyperlink>
          </w:p>
        </w:tc>
      </w:tr>
    </w:tbl>
    <w:sectPr>
      <w:footerReference w:type="default" r:id="rId2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4B82A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priscille-atteleyn" TargetMode="External"/><Relationship Id="rId9" Type="http://schemas.openxmlformats.org/officeDocument/2006/relationships/hyperlink" Target="https://orcid.org/0009-0000-5902-2544" TargetMode="External"/><Relationship Id="rId10" Type="http://schemas.openxmlformats.org/officeDocument/2006/relationships/hyperlink" Target="https://hal.science/hal-05495966v1" TargetMode="External"/><Relationship Id="rId11" Type="http://schemas.openxmlformats.org/officeDocument/2006/relationships/hyperlink" Target="https://hal.science/search/index/?q=*&amp;authFullName_s=Coline Reille" TargetMode="External"/><Relationship Id="rId12" Type="http://schemas.openxmlformats.org/officeDocument/2006/relationships/hyperlink" Target="https://hal.science/search/index/?q=*&amp;authFullName_s=Priscille-La&#235;ta Atteleyn" TargetMode="External"/><Relationship Id="rId13" Type="http://schemas.openxmlformats.org/officeDocument/2006/relationships/hyperlink" Target="https://hal.science/hal-05356169v1" TargetMode="External"/><Relationship Id="rId14" Type="http://schemas.openxmlformats.org/officeDocument/2006/relationships/hyperlink" Target="https://hal.science/hal-04726696v2" TargetMode="External"/><Relationship Id="rId15" Type="http://schemas.openxmlformats.org/officeDocument/2006/relationships/hyperlink" Target="https://hal.science/hal-04726634v1" TargetMode="External"/><Relationship Id="rId16" Type="http://schemas.openxmlformats.org/officeDocument/2006/relationships/hyperlink" Target="https://hal.science/hal-04726678v1" TargetMode="External"/><Relationship Id="rId17" Type="http://schemas.openxmlformats.org/officeDocument/2006/relationships/hyperlink" Target="https://hal.science/hal-04717279v1" TargetMode="External"/><Relationship Id="rId18" Type="http://schemas.openxmlformats.org/officeDocument/2006/relationships/hyperlink" Target="https://hal.science/hal-04830972v1" TargetMode="External"/><Relationship Id="rId19" Type="http://schemas.openxmlformats.org/officeDocument/2006/relationships/hyperlink" Target="https://hal.science/search/index/?q=*&amp;authFullName_s=Marie-lise Buisson" TargetMode="External"/><Relationship Id="rId20" Type="http://schemas.openxmlformats.org/officeDocument/2006/relationships/hyperlink" Target="https://hal.science/search/index/?q=*&amp;authFullName_s=Joachim Fischer" TargetMode="External"/><Relationship Id="rId21" Type="http://schemas.openxmlformats.org/officeDocument/2006/relationships/hyperlink" Target="https://hal.science/search/index/?q=*&amp;authFullName_s=Julien Gaillard" TargetMode="External"/><Relationship Id="rId22" Type="http://schemas.openxmlformats.org/officeDocument/2006/relationships/hyperlink" Target="https://hal.science/search/index/?q=*&amp;authFullName_s=L&#233;a Gruyer" TargetMode="External"/><Relationship Id="rId23" Type="http://schemas.openxmlformats.org/officeDocument/2006/relationships/hyperlink" Target="https://dumas.ccsd.cnrs.fr/dumas-03865763v1" TargetMode="External"/><Relationship Id="rId24" Type="http://schemas.openxmlformats.org/officeDocument/2006/relationships/hyperlink" Target="https://dumas.ccsd.cnrs.fr/dumas-03647217v1" TargetMode="External"/><Relationship Id="rId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Priscille-Laëta ATTELEYN</dc:title>
  <dc:description>CV</dc:description>
  <dc:subject/>
  <cp:keywords/>
  <cp:category/>
  <cp:lastModifiedBy/>
  <dcterms:created xsi:type="dcterms:W3CDTF">2026-04-05T22:04:24+02:00</dcterms:created>
  <dcterms:modified xsi:type="dcterms:W3CDTF">2026-04-05T22:04:24+02:00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