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Cauchin </w:t>
      </w:r>
      <w:r>
        <w:rPr>
          <w:color w:val="641e6e"/>
        </w:rPr>
        <w:t xml:space="preserve">Attaché temporaire d'enseignement et de recherche (ATER) en littérature françaiseDépartement de Lettres / Cielam (EA 4235),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qcauchin</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Lettres modernes</w:t>
      </w:r>
    </w:p>
    <w:p>
      <w:pPr/>
      <w:r>
        <w:rPr/>
        <w:t xml:space="preserve">Sujet de la thèse : Formes poétiques et politique dans l’œuvre de Nathalie Quintane</w:t>
      </w:r>
    </w:p>
    <w:p>
      <w:pPr/>
      <w:r>
        <w:rPr/>
        <w:t xml:space="preserve">Intitulée « Formes poétiques et politique dans l’œuvre de Nathalie Quintane », ma thèse de doctorat prend examine les formes comme lieu d'élaboration d'une politique de l'écriture contemporaine. Une question l’a guidée : comment se nouent la recherche formelle et le désir de produire une écriture politique, au-delà des registres qui y sont couramment associés ? Ce travail constitue à la fois l’étude approfondie d’une œuvre (qui s’impose aujourd’hui comme l’une des plus importantes du paysage contemporain) et une réflexion plus vaste sur la politique des formes. Il met en lumière une forme d’engagement qui se joue moins dans le discours que dans une mise en question des manières de représenter et d’énoncer, à travers lesquelles s’élaborent des modalités spécifiques d’écriture du politique.</w:t>
      </w:r>
    </w:p>
    <w:p>
      <w:pPr/>
      <w:r>
        <w:rPr/>
        <w:t xml:space="preserve">*Soutenue le 11 décembre 2025, sous la direction de Gilles Bonnet et Benoît Auclerc, devant un jury composé de :</w:t>
      </w:r>
    </w:p>
    <w:p>
      <w:pPr/>
      <w:r>
        <w:rPr/>
        <w:t xml:space="preserve">M. Maxime Decout, président, rapporteur, Sorbonne UniversitéMme Christine Marcandier, rapporteure, Aix-Marseille UniversitéM. Luigi Magno, invité, Università Roma TreMme Justine Huppe, invitée, Université de LiègeM. Gilles Bonnet, co-directeur, Université Lyon 3 M. Benoît Auclerc, co-directeur, Université Lyon 3*</w:t>
      </w:r>
    </w:p>
    <w:p>
      <w:pPr/>
      <w:r>
        <w:rPr>
          <w:b w:val="1"/>
          <w:bCs w:val="1"/>
        </w:rPr>
        <w:t xml:space="preserve">Publications scientifiques</w:t>
      </w:r>
    </w:p>
    <w:p>
      <w:pPr>
        <w:numPr>
          <w:ilvl w:val="0"/>
          <w:numId w:val="2"/>
        </w:numPr>
      </w:pPr>
      <w:r>
        <w:rPr/>
        <w:t xml:space="preserve">« Une fantaisie managériale (Emmanuelle Pireyre et Élise Legal) »,* XXI/XX – Reconnaissances littéraires*, no. 6 : « Littérature du management, management de la littérature » (dir. Charles Coustille et Alexandre de Vitry), Classiques Garnier, février 2026.</w:t>
      </w:r>
    </w:p>
    <w:p>
      <w:pPr>
        <w:numPr>
          <w:ilvl w:val="0"/>
          <w:numId w:val="2"/>
        </w:numPr>
      </w:pPr>
      <w:r>
        <w:rPr/>
        <w:t xml:space="preserve">« Liliane Giraudon trash. Une poétique de la vulgarité », dans Lang, Abigail, Pradeau, Léon et Puff, Jean-François (dir.), </w:t>
      </w:r>
      <w:r>
        <w:rPr>
          <w:i w:val="1"/>
          <w:iCs w:val="1"/>
        </w:rPr>
        <w:t xml:space="preserve">Liliane Giraudon. Fragments polyphoniques</w:t>
      </w:r>
      <w:r>
        <w:rPr/>
        <w:t xml:space="preserve">, Dijon, Les Presses du réel, 2025.</w:t>
      </w:r>
    </w:p>
    <w:p>
      <w:pPr>
        <w:numPr>
          <w:ilvl w:val="0"/>
          <w:numId w:val="2"/>
        </w:numPr>
      </w:pPr>
      <w:r>
        <w:rPr/>
        <w:t xml:space="preserve">« Le poète contemporain et la bibliothèque. Quelle fonction pour la bibliothèque universitaire aujourd’hui ? Entretien avec Cyrille Martinez, poète et bibliothécaire », </w:t>
      </w:r>
      <w:r>
        <w:rPr>
          <w:i w:val="1"/>
          <w:iCs w:val="1"/>
        </w:rPr>
        <w:t xml:space="preserve">Essais</w:t>
      </w:r>
      <w:r>
        <w:rPr/>
        <w:t xml:space="preserve">, no. 22 ; « Littérature contemporaine et université », dirigé par Mathilde Buliard, Heiata Julienne-Ista et Laure Sauvage, 2024, en ligne.</w:t>
      </w:r>
    </w:p>
    <w:p>
      <w:pPr>
        <w:numPr>
          <w:ilvl w:val="0"/>
          <w:numId w:val="2"/>
        </w:numPr>
      </w:pPr>
      <w:r>
        <w:rPr/>
        <w:t xml:space="preserve">« Collision poétique et fantaisiste. L’impureté politique dans l’œuvre de Nathalie Quintane », </w:t>
      </w:r>
      <w:r>
        <w:rPr>
          <w:i w:val="1"/>
          <w:iCs w:val="1"/>
        </w:rPr>
        <w:t xml:space="preserve">ELFe XX-XXI. Études de la littérature française des XXe et XXIe siècles</w:t>
      </w:r>
      <w:r>
        <w:rPr/>
        <w:t xml:space="preserve">, no. 13, 2024.</w:t>
      </w:r>
    </w:p>
    <w:p>
      <w:pPr>
        <w:numPr>
          <w:ilvl w:val="0"/>
          <w:numId w:val="2"/>
        </w:numPr>
      </w:pPr>
      <w:r>
        <w:rPr/>
        <w:t xml:space="preserve">« Manières d’écrire l’insurrection. Nathalie Quintane sur les barricades », </w:t>
      </w:r>
      <w:r>
        <w:rPr>
          <w:i w:val="1"/>
          <w:iCs w:val="1"/>
        </w:rPr>
        <w:t xml:space="preserve">L’Esprit Créateur</w:t>
      </w:r>
      <w:r>
        <w:rPr/>
        <w:t xml:space="preserve">, numéro spécial : « Poétiques de l’émeute / Poetics of the riot », dirigé par Justine Huppe et Julien Jeusette), John Hopkins University Press, 2023, p. 78-91.</w:t>
      </w:r>
    </w:p>
    <w:p>
      <w:pPr>
        <w:numPr>
          <w:ilvl w:val="0"/>
          <w:numId w:val="2"/>
        </w:numPr>
      </w:pPr>
      <w:r>
        <w:rPr/>
        <w:t xml:space="preserve">« Se tenir à distance des mots. Détournement, prescription et disposition à l’action chez Nathalie Quintane », </w:t>
      </w:r>
      <w:r>
        <w:rPr>
          <w:i w:val="1"/>
          <w:iCs w:val="1"/>
        </w:rPr>
        <w:t xml:space="preserve">Fabula-LhT</w:t>
      </w:r>
      <w:r>
        <w:rPr/>
        <w:t xml:space="preserve">, no. 29 : « Manuels et mode d’emploi : comment la littérature dispose à l’action ? », dirigé par Adrien Chassain, Eléonore Devevey et Estelle Mouton-Rovira, en ligne, 2023.</w:t>
      </w:r>
    </w:p>
    <w:p>
      <w:pPr>
        <w:numPr>
          <w:ilvl w:val="0"/>
          <w:numId w:val="2"/>
        </w:numPr>
      </w:pPr>
      <w:r>
        <w:rPr/>
        <w:t xml:space="preserve">« (Dé)plier la poésie. Hybrides, prosaïques, fantomatiques. Survenances poétiques dans quelques textes de Nathalie Quintane », </w:t>
      </w:r>
      <w:r>
        <w:rPr>
          <w:i w:val="1"/>
          <w:iCs w:val="1"/>
        </w:rPr>
        <w:t xml:space="preserve">Formes</w:t>
      </w:r>
      <w:r>
        <w:rPr/>
        <w:t xml:space="preserve"> </w:t>
      </w:r>
      <w:r>
        <w:rPr>
          <w:i w:val="1"/>
          <w:iCs w:val="1"/>
        </w:rPr>
        <w:t xml:space="preserve">poétiques</w:t>
      </w:r>
      <w:r>
        <w:rPr/>
        <w:t xml:space="preserve"> </w:t>
      </w:r>
      <w:r>
        <w:rPr>
          <w:i w:val="1"/>
          <w:iCs w:val="1"/>
        </w:rPr>
        <w:t xml:space="preserve">contemporaines</w:t>
      </w:r>
      <w:r>
        <w:rPr/>
        <w:t xml:space="preserve">, no. 22 : « Contre la poésie les formes », Presses universitaires de Liège, 2022.</w:t>
      </w:r>
    </w:p>
    <w:p>
      <w:pPr/>
      <w:r>
        <w:rPr>
          <w:b w:val="1"/>
          <w:bCs w:val="1"/>
        </w:rPr>
        <w:t xml:space="preserve">Publications sous presse ou à paraître</w:t>
      </w:r>
    </w:p>
    <w:p>
      <w:pPr>
        <w:numPr>
          <w:ilvl w:val="0"/>
          <w:numId w:val="3"/>
        </w:numPr>
      </w:pPr>
      <w:r>
        <w:rPr/>
        <w:t xml:space="preserve">« Archives de poésie, archives en poésie. Les performances à l’écrit des poètes des années 1990 », actes du colloque « Écrire la performance (arts, littératures, poésie contemporaines) », organisé par Juliette Drigny, Cécile Mahiou, Jean-François Puff et Gaëlle Théval, CY Paris Université, 18-20 mars 2026.</w:t>
      </w:r>
    </w:p>
    <w:p>
      <w:pPr>
        <w:numPr>
          <w:ilvl w:val="0"/>
          <w:numId w:val="3"/>
        </w:numPr>
      </w:pPr>
      <w:r>
        <w:rPr/>
        <w:t xml:space="preserve">« Dans les recoins, sous le tapis. Entretien avec Nathalie Quintane », avec Marc- Antoine Blais,* Histoires littéraires*, no. 104.</w:t>
      </w:r>
    </w:p>
    <w:p>
      <w:pPr>
        <w:numPr>
          <w:ilvl w:val="0"/>
          <w:numId w:val="3"/>
        </w:numPr>
      </w:pPr>
      <w:r>
        <w:rPr/>
        <w:t xml:space="preserve">« Géométries de Suzanne Doppelt », actes du colloque international « Magies, aberrations et mécaniques poétiques de Suzanne Doppelt », organisé par Luigi Magno, Estelle Mouton-Rovira et Jeff Barda, Università Roma Tre, Université Bordeaux Montaigne et University of Manchester, mars 2025.</w:t>
      </w:r>
    </w:p>
    <w:p>
      <w:pPr>
        <w:numPr>
          <w:ilvl w:val="0"/>
          <w:numId w:val="3"/>
        </w:numPr>
      </w:pPr>
      <w:r>
        <w:rPr/>
        <w:t xml:space="preserve">« Une poésie faciale. La poésie simple et simplette de Facial (Charles Pennequin, Christophe Tarkos, Vincent Tholomé et Nathalie Quintane) », dans Cécile Mahiou, Chantal Pierre, Philippe Postel et Dominique Peyrache-Leborgne (dir.),* Éthique et esthétique de la simplicité : littérature et art*, à paraître aux Presses universitaires de Rennes.</w:t>
      </w:r>
    </w:p>
    <w:p>
      <w:pPr>
        <w:numPr>
          <w:ilvl w:val="0"/>
          <w:numId w:val="3"/>
        </w:numPr>
      </w:pPr>
      <w:r>
        <w:rPr/>
        <w:t xml:space="preserve">« Alain Farah et les 90’s », dans Jean-Michel Gouvard (dir.), </w:t>
      </w:r>
      <w:r>
        <w:rPr>
          <w:i w:val="1"/>
          <w:iCs w:val="1"/>
        </w:rPr>
        <w:t xml:space="preserve">Pourquoi Alain Farah ?</w:t>
      </w:r>
      <w:r>
        <w:rPr/>
        <w:t xml:space="preserve">, à paraître aux Presses universitaires de Montréal, dans la collection « Cavales », ainsi qu’aux Presses universitaires de Rennes.</w:t>
      </w:r>
    </w:p>
    <w:p>
      <w:pPr/>
      <w:r>
        <w:rPr>
          <w:b w:val="1"/>
          <w:bCs w:val="1"/>
        </w:rPr>
        <w:t xml:space="preserve">Communications non publiées</w:t>
      </w:r>
    </w:p>
    <w:p>
      <w:pPr>
        <w:numPr>
          <w:ilvl w:val="0"/>
          <w:numId w:val="4"/>
        </w:numPr>
      </w:pPr>
      <w:r>
        <w:rPr/>
        <w:t xml:space="preserve">« Une poétique de la remarque. Nathalie Quintane et la littéralité, dedans/ dehors », colloque « Les pratiques poétiques novatrices de langue française au XXIe siècle », organisé par Nathalie Wourm, Birkbeck University of London, 19 et 20 avril 2024.</w:t>
      </w:r>
    </w:p>
    <w:p>
      <w:pPr>
        <w:numPr>
          <w:ilvl w:val="0"/>
          <w:numId w:val="4"/>
        </w:numPr>
      </w:pPr>
      <w:r>
        <w:rPr/>
        <w:t xml:space="preserve">« Se rebiffer avec la langue : résistance(s) poétique(s) de la littérature contemporaine », colloque international et interdisciplinaire « Résistance/Langage », Université de Mons, 9 et 10 décembre 2021.</w:t>
      </w:r>
    </w:p>
    <w:p>
      <w:pPr>
        <w:numPr>
          <w:ilvl w:val="0"/>
          <w:numId w:val="4"/>
        </w:numPr>
      </w:pPr>
      <w:r>
        <w:rPr/>
        <w:t xml:space="preserve">« Revoir la méthode. Montage, langage et contre-récit. À propos de </w:t>
      </w:r>
      <w:r>
        <w:rPr>
          <w:i w:val="1"/>
          <w:iCs w:val="1"/>
        </w:rPr>
        <w:t xml:space="preserve">Les Enfants vont bien</w:t>
      </w:r>
      <w:r>
        <w:rPr/>
        <w:t xml:space="preserve"> de Nathalie Quintane », rencontres en ligne « Sous contrôle/Under control. Fictions et contre-fictions du contrôle social », organisées par Alexandre Gefen et Loïc Bourdeau, 12 février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Collision poétique et fantaisiste. L’impureté politique dans l’œuvre de Nathalie Quintane</w:t>
              </w:r>
            </w:hyperlink>
          </w:p>
          <w:p>
            <w:pPr/>
            <w:hyperlink r:id="rId10" w:history="1">
              <w:r>
                <w:rPr>
                  <w:color w:val="#410a8c"/>
                  <w:u w:val="single"/>
                </w:rPr>
                <w:t xml:space="preserve">Quentin Cauchin</w:t>
              </w:r>
            </w:hyperlink>
          </w:p>
          <w:p>
            <w:pPr/>
            <w:r>
              <w:rPr>
                <w:i w:val="1"/>
                <w:iCs w:val="1"/>
              </w:rPr>
              <w:t xml:space="preserve">ELFe | Self XX-XXI - Etudes de littérature française des XXe et XXIe siècles</w:t>
            </w:r>
            <w:r>
              <w:rPr/>
              <w:t xml:space="preserve">, 2024, 13, </w:t>
            </w:r>
            <w:hyperlink r:id="rId11" w:history="1">
              <w:r>
                <w:rPr>
                  <w:color w:val="#410a8c"/>
                  <w:u w:val="single"/>
                </w:rPr>
                <w:t xml:space="preserve">⟨10.4000/11zmu⟩</w:t>
              </w:r>
            </w:hyperlink>
          </w:p>
          <w:p>
            <w:pPr/>
            <w:r>
              <w:rPr/>
              <w:t xml:space="preserve">Article dans une revue</w:t>
            </w:r>
          </w:p>
          <w:p>
            <w:pPr/>
            <w:hyperlink r:id="rId9" w:history="1">
              <w:r>
                <w:rPr>
                  <w:color w:val="#410a8c"/>
                  <w:u w:val="single"/>
                </w:rPr>
                <w:t xml:space="preserve">hal-04643810v1</w:t>
              </w:r>
            </w:hyperlink>
          </w:p>
        </w:tc>
      </w:tr>
      <w:tr>
        <w:trPr/>
        <w:tc>
          <w:tcPr>
            <w:noWrap/>
          </w:tcPr>
          <w:p>
            <w:pPr>
              <w:spacing w:after="200"/>
            </w:pPr>
            <w:hyperlink r:id="rId12" w:history="1">
              <w:r>
                <w:rPr>
                  <w:color w:val="1e198e"/>
                  <w:b w:val="1"/>
                  <w:bCs w:val="1"/>
                  <w:u w:val="single"/>
                </w:rPr>
                <w:t xml:space="preserve">Le poète contemporain et la bibliothèque. Quelle fonction pour la bibliothèque universitaire aujourd’hui ? Entretien</w:t>
              </w:r>
            </w:hyperlink>
          </w:p>
          <w:p>
            <w:pPr/>
            <w:hyperlink r:id="rId10" w:history="1">
              <w:r>
                <w:rPr>
                  <w:color w:val="#410a8c"/>
                  <w:u w:val="single"/>
                </w:rPr>
                <w:t xml:space="preserve">Quentin Cauchin</w:t>
              </w:r>
            </w:hyperlink>
            <w:r>
              <w:rPr/>
              <w:t xml:space="preserve">,</w:t>
            </w:r>
            <w:hyperlink r:id="rId13" w:history="1">
              <w:r>
                <w:rPr>
                  <w:color w:val="#410a8c"/>
                  <w:u w:val="single"/>
                </w:rPr>
                <w:t xml:space="preserve">Cyrille Martinez</w:t>
              </w:r>
            </w:hyperlink>
          </w:p>
          <w:p>
            <w:pPr/>
            <w:r>
              <w:rPr>
                <w:i w:val="1"/>
                <w:iCs w:val="1"/>
              </w:rPr>
              <w:t xml:space="preserve">Essais : revue interdisciplinaire d'Humanités</w:t>
            </w:r>
            <w:r>
              <w:rPr/>
              <w:t xml:space="preserve">, 2024, 22, </w:t>
            </w:r>
            <w:hyperlink r:id="rId14" w:history="1">
              <w:r>
                <w:rPr>
                  <w:color w:val="#410a8c"/>
                  <w:u w:val="single"/>
                </w:rPr>
                <w:t xml:space="preserve">⟨10.4000/12wqt⟩</w:t>
              </w:r>
            </w:hyperlink>
          </w:p>
          <w:p>
            <w:pPr/>
            <w:r>
              <w:rPr/>
              <w:t xml:space="preserve">Article dans une revue</w:t>
            </w:r>
          </w:p>
          <w:p>
            <w:pPr/>
            <w:hyperlink r:id="rId12" w:history="1">
              <w:r>
                <w:rPr>
                  <w:color w:val="#410a8c"/>
                  <w:u w:val="single"/>
                </w:rPr>
                <w:t xml:space="preserve">hal-04882305v1</w:t>
              </w:r>
            </w:hyperlink>
          </w:p>
        </w:tc>
      </w:tr>
      <w:tr>
        <w:trPr/>
        <w:tc>
          <w:tcPr>
            <w:noWrap/>
          </w:tcPr>
          <w:p>
            <w:pPr>
              <w:spacing w:after="200"/>
            </w:pPr>
            <w:hyperlink r:id="rId15" w:history="1">
              <w:r>
                <w:rPr>
                  <w:color w:val="1e198e"/>
                  <w:b w:val="1"/>
                  <w:bCs w:val="1"/>
                  <w:u w:val="single"/>
                </w:rPr>
                <w:t xml:space="preserve">Se tenir à distance des mots. Détournement, prescription et disposition à l’action chez Nathalie Quintane</w:t>
              </w:r>
            </w:hyperlink>
          </w:p>
          <w:p>
            <w:pPr/>
            <w:hyperlink r:id="rId10" w:history="1">
              <w:r>
                <w:rPr>
                  <w:color w:val="#410a8c"/>
                  <w:u w:val="single"/>
                </w:rPr>
                <w:t xml:space="preserve">Quentin Cauchin</w:t>
              </w:r>
            </w:hyperlink>
          </w:p>
          <w:p>
            <w:pPr/>
            <w:r>
              <w:rPr>
                <w:i w:val="1"/>
                <w:iCs w:val="1"/>
              </w:rPr>
              <w:t xml:space="preserve">Fabula-LhT : littérature, histoire, théorie</w:t>
            </w:r>
            <w:r>
              <w:rPr/>
              <w:t xml:space="preserve">, 2023, </w:t>
            </w:r>
            <w:hyperlink r:id="rId16" w:history="1">
              <w:r>
                <w:rPr>
                  <w:color w:val="#410a8c"/>
                  <w:u w:val="single"/>
                </w:rPr>
                <w:t xml:space="preserve">⟨10.58282/lht.3573⟩</w:t>
              </w:r>
            </w:hyperlink>
          </w:p>
          <w:p>
            <w:pPr/>
            <w:r>
              <w:rPr/>
              <w:t xml:space="preserve">Article dans une revue</w:t>
            </w:r>
          </w:p>
          <w:p>
            <w:pPr/>
            <w:hyperlink r:id="rId15" w:history="1">
              <w:r>
                <w:rPr>
                  <w:color w:val="#410a8c"/>
                  <w:u w:val="single"/>
                </w:rPr>
                <w:t xml:space="preserve">hal-03960909v1</w:t>
              </w:r>
            </w:hyperlink>
          </w:p>
        </w:tc>
      </w:tr>
      <w:tr>
        <w:trPr/>
        <w:tc>
          <w:tcPr>
            <w:noWrap/>
          </w:tcPr>
          <w:p>
            <w:pPr>
              <w:spacing w:after="200"/>
            </w:pPr>
            <w:hyperlink r:id="rId17" w:history="1">
              <w:r>
                <w:rPr>
                  <w:color w:val="1e198e"/>
                  <w:b w:val="1"/>
                  <w:bCs w:val="1"/>
                  <w:u w:val="single"/>
                </w:rPr>
                <w:t xml:space="preserve">Manières d’écrire l’insurrection. Nathalie Quintane sur les barricades</w:t>
              </w:r>
            </w:hyperlink>
          </w:p>
          <w:p>
            <w:pPr/>
            <w:hyperlink r:id="rId10" w:history="1">
              <w:r>
                <w:rPr>
                  <w:color w:val="#410a8c"/>
                  <w:u w:val="single"/>
                </w:rPr>
                <w:t xml:space="preserve">Quentin Cauchin</w:t>
              </w:r>
            </w:hyperlink>
          </w:p>
          <w:p>
            <w:pPr/>
            <w:r>
              <w:rPr>
                <w:i w:val="1"/>
                <w:iCs w:val="1"/>
              </w:rPr>
              <w:t xml:space="preserve">L'esprit créateur</w:t>
            </w:r>
            <w:r>
              <w:rPr/>
              <w:t xml:space="preserve">, 2023, 63 (1), pp.78-91. </w:t>
            </w:r>
            <w:hyperlink r:id="rId18" w:history="1">
              <w:r>
                <w:rPr>
                  <w:color w:val="#410a8c"/>
                  <w:u w:val="single"/>
                </w:rPr>
                <w:t xml:space="preserve">⟨10.1353/esp.2023.0005⟩</w:t>
              </w:r>
            </w:hyperlink>
          </w:p>
          <w:p>
            <w:pPr/>
            <w:r>
              <w:rPr/>
              <w:t xml:space="preserve">Article dans une revue</w:t>
            </w:r>
          </w:p>
          <w:p>
            <w:pPr/>
            <w:hyperlink r:id="rId17" w:history="1">
              <w:r>
                <w:rPr>
                  <w:color w:val="#410a8c"/>
                  <w:u w:val="single"/>
                </w:rPr>
                <w:t xml:space="preserve">hal-04063580v1</w:t>
              </w:r>
            </w:hyperlink>
          </w:p>
        </w:tc>
      </w:tr>
      <w:tr>
        <w:trPr/>
        <w:tc>
          <w:tcPr>
            <w:noWrap/>
          </w:tcPr>
          <w:p>
            <w:pPr>
              <w:spacing w:after="200"/>
            </w:pPr>
            <w:hyperlink r:id="rId19" w:history="1">
              <w:r>
                <w:rPr>
                  <w:color w:val="1e198e"/>
                  <w:b w:val="1"/>
                  <w:bCs w:val="1"/>
                  <w:u w:val="single"/>
                </w:rPr>
                <w:t xml:space="preserve">(Dé)plier la poésie. Hybrides, prosaïques, fantomatiques. Survenances poétiques dans quelques textes Nathalie Quintane</w:t>
              </w:r>
            </w:hyperlink>
          </w:p>
          <w:p>
            <w:pPr/>
            <w:hyperlink r:id="rId10" w:history="1">
              <w:r>
                <w:rPr>
                  <w:color w:val="#410a8c"/>
                  <w:u w:val="single"/>
                </w:rPr>
                <w:t xml:space="preserve">Quentin Cauchin</w:t>
              </w:r>
            </w:hyperlink>
          </w:p>
          <w:p>
            <w:pPr/>
            <w:r>
              <w:rPr>
                <w:i w:val="1"/>
                <w:iCs w:val="1"/>
              </w:rPr>
              <w:t xml:space="preserve">Formes Poétiques Contemporaines</w:t>
            </w:r>
            <w:r>
              <w:rPr/>
              <w:t xml:space="preserve">, 2022, pp.97-115</w:t>
            </w:r>
          </w:p>
          <w:p>
            <w:pPr/>
            <w:r>
              <w:rPr/>
              <w:t xml:space="preserve">Article dans une revue</w:t>
            </w:r>
          </w:p>
          <w:p>
            <w:pPr/>
            <w:hyperlink r:id="rId19" w:history="1">
              <w:r>
                <w:rPr>
                  <w:color w:val="#410a8c"/>
                  <w:u w:val="single"/>
                </w:rPr>
                <w:t xml:space="preserve">hal-03869207v1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A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C6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5E1A7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126FB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cauchin" TargetMode="External"/><Relationship Id="rId9" Type="http://schemas.openxmlformats.org/officeDocument/2006/relationships/hyperlink" Target="https://hal.science/hal-04643810v1" TargetMode="External"/><Relationship Id="rId10" Type="http://schemas.openxmlformats.org/officeDocument/2006/relationships/hyperlink" Target="https://hal.science/search/index/?q=*&amp;authFullName_s=Quentin Cauchin" TargetMode="External"/><Relationship Id="rId11" Type="http://schemas.openxmlformats.org/officeDocument/2006/relationships/hyperlink" Target="https://dx.doi.org/10.4000/11zmu" TargetMode="External"/><Relationship Id="rId12" Type="http://schemas.openxmlformats.org/officeDocument/2006/relationships/hyperlink" Target="https://hal.science/hal-04882305v1" TargetMode="External"/><Relationship Id="rId13" Type="http://schemas.openxmlformats.org/officeDocument/2006/relationships/hyperlink" Target="https://hal.science/search/index/?q=*&amp;authFullName_s=Cyrille Martinez" TargetMode="External"/><Relationship Id="rId14" Type="http://schemas.openxmlformats.org/officeDocument/2006/relationships/hyperlink" Target="https://dx.doi.org/10.4000/12wqt" TargetMode="External"/><Relationship Id="rId15" Type="http://schemas.openxmlformats.org/officeDocument/2006/relationships/hyperlink" Target="https://hal.science/hal-03960909v1" TargetMode="External"/><Relationship Id="rId16" Type="http://schemas.openxmlformats.org/officeDocument/2006/relationships/hyperlink" Target="https://dx.doi.org/10.58282/lht.3573" TargetMode="External"/><Relationship Id="rId17" Type="http://schemas.openxmlformats.org/officeDocument/2006/relationships/hyperlink" Target="https://hal.science/hal-04063580v1" TargetMode="External"/><Relationship Id="rId18" Type="http://schemas.openxmlformats.org/officeDocument/2006/relationships/hyperlink" Target="https://dx.doi.org/10.1353/esp.2023.0005" TargetMode="External"/><Relationship Id="rId19" Type="http://schemas.openxmlformats.org/officeDocument/2006/relationships/hyperlink" Target="https://hal.science/hal-03869207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Cauchin</dc:title>
  <dc:description>CV</dc:description>
  <dc:subject/>
  <cp:keywords/>
  <cp:category/>
  <cp:lastModifiedBy/>
  <dcterms:created xsi:type="dcterms:W3CDTF">2026-05-25T04:47:46+02:00</dcterms:created>
  <dcterms:modified xsi:type="dcterms:W3CDTF">2026-05-25T04:47:46+02:00</dcterms:modified>
</cp:coreProperties>
</file>

<file path=docProps/custom.xml><?xml version="1.0" encoding="utf-8"?>
<Properties xmlns="http://schemas.openxmlformats.org/officeDocument/2006/custom-properties" xmlns:vt="http://schemas.openxmlformats.org/officeDocument/2006/docPropsVTypes"/>
</file>