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QOWIYOU FASSASSI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Soliloque sur l’efficacité de la juridictionnalisation du contentieux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: Vers une pensée interdisciplinaire du risque (Risk. Towards an interdisciplinary approach to risk)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légistique de la RSE en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SIRE OHADA</w:t>
              </w:r>
            </w:hyperlink>
            <w:r>
              <w:rPr/>
              <w:t xml:space="preserve">, 2025, 978-2-9571854-3-6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DATA, UNE OPPORTUNITÉ POUR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2022, 918,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l’applicabilité des règles de concurrence de l’Union européenne aux entreprises établies dans l’espace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2022, n°58,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la RSE en droit OHADA : une légistique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2021, n°44 (avril 2021), p. 10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délibéré dans la fonction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2021, n°49, pp.13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d’urgence et contentieux des mesures conservatoires en matière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2021, n°50,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juridique : les non-dits de la fabrique des normes de l’OHADA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2021, n°42 (février 2021), p. 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l’entreprise : un avantage concurrentiel par le 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2021, n°46 (juin 2021), p. 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normativité dans la protection du consommateur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: retour sur un Acte uniforme de l’OHADA d’inspiration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2020, n°30, pp.10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les défis de l’ouverture des données dans l’espace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2020, n°34, pp.9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cassation de France : modèle ou contre-modèle pour les hautes juridictions membres de l’AHJUCAF en matière de motivation des décisions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2020, n°39, pp.13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qualification juridique de la Covid-19 en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2020, n°31 (mars 2020), p. 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consommateur en droit positif béninois : plaidoyer pour une définition légale 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2020, n°36 (août 2020), p.12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électronique et ordre public en droit positif béninois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ERSUMA de Pratique Professionnelle (BEPP)</w:t>
            </w:r>
            <w:r>
              <w:rPr/>
              <w:t xml:space="preserve">, 2020, n°35 (juillet 2020), p. 19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L’ENQUÊTE DE SOCIOLOGIE SUR LES GARANTIES EN DROIT DE LA CONSOMMATION DANS LE CADRE DE LA VENTE D’ORDINATEURS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Qowiyou Fassassi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Dilan Dundar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Chenet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Harel</w:t>
              </w:r>
            </w:hyperlink>
          </w:p>
          <w:p>
            <w:pPr/>
            <w:r>
              <w:rPr/>
              <w:t xml:space="preserve">Université Paris 2 Panthéon-Assas. 2021, https://comjus.assas-universite.fr/sites/default/files/comjus/fichiers/enquete_vente_dordinateurs_en_ligne1.pdf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hal-04651392v1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15v1" TargetMode="External"/><Relationship Id="rId8" Type="http://schemas.openxmlformats.org/officeDocument/2006/relationships/hyperlink" Target="https://hal.science/search/index/?q=*&amp;authFullName_s=Qowiyou Fassassi" TargetMode="External"/><Relationship Id="rId9" Type="http://schemas.openxmlformats.org/officeDocument/2006/relationships/hyperlink" Target="https://www.unilim.fr/ebooks/1524" TargetMode="External"/><Relationship Id="rId10" Type="http://schemas.openxmlformats.org/officeDocument/2006/relationships/hyperlink" Target="https://hal.science/hal-05304737v1" TargetMode="External"/><Relationship Id="rId11" Type="http://schemas.openxmlformats.org/officeDocument/2006/relationships/hyperlink" Target="https://sireohadaeditions.com/product/la-legistique-de-la-rse-en-droit-ohada/" TargetMode="External"/><Relationship Id="rId12" Type="http://schemas.openxmlformats.org/officeDocument/2006/relationships/hyperlink" Target="https://hal.science/hal-04336935v1" TargetMode="External"/><Relationship Id="rId13" Type="http://schemas.openxmlformats.org/officeDocument/2006/relationships/hyperlink" Target="https://hal.science/hal-04552044v1" TargetMode="External"/><Relationship Id="rId14" Type="http://schemas.openxmlformats.org/officeDocument/2006/relationships/hyperlink" Target="https://hal.science/hal-04651461v1" TargetMode="External"/><Relationship Id="rId15" Type="http://schemas.openxmlformats.org/officeDocument/2006/relationships/hyperlink" Target="https://hal.science/hal-04552046v1" TargetMode="External"/><Relationship Id="rId16" Type="http://schemas.openxmlformats.org/officeDocument/2006/relationships/hyperlink" Target="https://hal.science/hal-04552045v1" TargetMode="External"/><Relationship Id="rId17" Type="http://schemas.openxmlformats.org/officeDocument/2006/relationships/hyperlink" Target="https://hal.science/hal-04651480v1" TargetMode="External"/><Relationship Id="rId18" Type="http://schemas.openxmlformats.org/officeDocument/2006/relationships/hyperlink" Target="https://hal.science/hal-04651450v1" TargetMode="External"/><Relationship Id="rId19" Type="http://schemas.openxmlformats.org/officeDocument/2006/relationships/hyperlink" Target="https://hal.science/hal-04545916v1" TargetMode="External"/><Relationship Id="rId20" Type="http://schemas.openxmlformats.org/officeDocument/2006/relationships/hyperlink" Target="https://hal.science/hal-04552050v1" TargetMode="External"/><Relationship Id="rId21" Type="http://schemas.openxmlformats.org/officeDocument/2006/relationships/hyperlink" Target="https://hal.science/hal-04552049v1" TargetMode="External"/><Relationship Id="rId22" Type="http://schemas.openxmlformats.org/officeDocument/2006/relationships/hyperlink" Target="https://hal.science/hal-04552047v1" TargetMode="External"/><Relationship Id="rId23" Type="http://schemas.openxmlformats.org/officeDocument/2006/relationships/hyperlink" Target="https://hal.science/hal-04651514v1" TargetMode="External"/><Relationship Id="rId24" Type="http://schemas.openxmlformats.org/officeDocument/2006/relationships/hyperlink" Target="https://hal.science/hal-04651492v1" TargetMode="External"/><Relationship Id="rId25" Type="http://schemas.openxmlformats.org/officeDocument/2006/relationships/hyperlink" Target="https://hal.science/hal-04651503v1" TargetMode="External"/><Relationship Id="rId26" Type="http://schemas.openxmlformats.org/officeDocument/2006/relationships/hyperlink" Target="https://hal.science/hal-04651392v1" TargetMode="External"/><Relationship Id="rId27" Type="http://schemas.openxmlformats.org/officeDocument/2006/relationships/hyperlink" Target="https://hal.science/search/index/?q=*&amp;authFullName_s=Dilan Dundar" TargetMode="External"/><Relationship Id="rId28" Type="http://schemas.openxmlformats.org/officeDocument/2006/relationships/hyperlink" Target="https://hal.science/search/index/?q=*&amp;authFullName_s=Aymeric Chenet" TargetMode="External"/><Relationship Id="rId29" Type="http://schemas.openxmlformats.org/officeDocument/2006/relationships/hyperlink" Target="https://hal.science/search/index/?q=*&amp;authFullName_s=Jean-Beno&#238;t Hare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QOWIYOU FASSASSI</dc:title>
  <dc:description>CV</dc:description>
  <dc:subject/>
  <cp:keywords/>
  <cp:category/>
  <cp:lastModifiedBy/>
  <dcterms:created xsi:type="dcterms:W3CDTF">2026-05-02T04:23:13+02:00</dcterms:created>
  <dcterms:modified xsi:type="dcterms:W3CDTF">2026-05-02T04:23:13+02:00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