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Herilalaina Rakoto-Raharimanana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Herilalaina RAKOTO-RAHARIMANANA</w:t>
      </w:r>
    </w:p>
    <w:p>
      <w:pPr/>
      <w:r>
        <w:rPr>
          <w:b w:val="1"/>
          <w:bCs w:val="1"/>
        </w:rPr>
        <w:t xml:space="preserve">Enseignant-chercheur en sociologie</w:t>
      </w:r>
    </w:p>
    <w:p>
      <w:pPr/>
      <w:r>
        <w:rPr>
          <w:b w:val="1"/>
          <w:bCs w:val="1"/>
        </w:rPr>
        <w:t xml:space="preserve">Institutions :</w:t>
      </w:r>
    </w:p>
    <w:p>
      <w:pPr>
        <w:numPr>
          <w:ilvl w:val="0"/>
          <w:numId w:val="1"/>
        </w:numPr>
      </w:pPr>
      <w:r>
        <w:rPr/>
        <w:t xml:space="preserve">Aix-Marseille Université - Inspé</w:t>
      </w:r>
    </w:p>
    <w:p>
      <w:pPr>
        <w:numPr>
          <w:ilvl w:val="0"/>
          <w:numId w:val="1"/>
        </w:numPr>
      </w:pPr>
      <w:r>
        <w:rPr/>
        <w:t xml:space="preserve">Mesopolhis (Centre méditerranéen de sociologie, de science politique et d'histoire - UMR 7064)</w:t>
      </w:r>
    </w:p>
    <w:p>
      <w:pPr/>
      <w:r>
        <w:rPr>
          <w:b w:val="1"/>
          <w:bCs w:val="1"/>
        </w:rPr>
        <w:t xml:space="preserve">Domaines et objets de recherche :</w:t>
      </w:r>
    </w:p>
    <w:p>
      <w:pPr>
        <w:numPr>
          <w:ilvl w:val="0"/>
          <w:numId w:val="2"/>
        </w:numPr>
      </w:pPr>
      <w:r>
        <w:rPr/>
        <w:t xml:space="preserve">Sociologie de l'éducation</w:t>
      </w:r>
    </w:p>
    <w:p>
      <w:pPr>
        <w:numPr>
          <w:ilvl w:val="0"/>
          <w:numId w:val="2"/>
        </w:numPr>
      </w:pPr>
      <w:r>
        <w:rPr/>
        <w:t xml:space="preserve">Sociologie de la culture adolescente</w:t>
      </w:r>
    </w:p>
    <w:p>
      <w:pPr>
        <w:numPr>
          <w:ilvl w:val="0"/>
          <w:numId w:val="2"/>
        </w:numPr>
      </w:pPr>
      <w:r>
        <w:rPr/>
        <w:t xml:space="preserve">La professionnalité des enseignant.e.s</w:t>
      </w:r>
    </w:p>
    <w:p>
      <w:pPr>
        <w:numPr>
          <w:ilvl w:val="0"/>
          <w:numId w:val="2"/>
        </w:numPr>
      </w:pPr>
      <w:r>
        <w:rPr/>
        <w:t xml:space="preserve">Le genre dans l'éducation et la formation</w:t>
      </w:r>
    </w:p>
    <w:p>
      <w:pPr>
        <w:numPr>
          <w:ilvl w:val="0"/>
          <w:numId w:val="2"/>
        </w:numPr>
      </w:pPr>
      <w:r>
        <w:rPr/>
        <w:t xml:space="preserve">Les activités scolaires et non-scolaires des lycéennes et des lycéens.</w:t>
      </w:r>
    </w:p>
    <w:p>
      <w:pPr/>
      <w:r>
        <w:rPr>
          <w:b w:val="1"/>
          <w:bCs w:val="1"/>
        </w:rPr>
        <w:t xml:space="preserve">Responsabilité institutionnelle :</w:t>
      </w:r>
    </w:p>
    <w:p>
      <w:pPr>
        <w:numPr>
          <w:ilvl w:val="0"/>
          <w:numId w:val="3"/>
        </w:numPr>
      </w:pPr>
      <w:r>
        <w:rPr/>
        <w:t xml:space="preserve">Responsable du Master MEEF parcours Philosophie et Science économique et sociale (Inspé - AMU)</w:t>
      </w:r>
    </w:p>
    <w:p>
      <w:pPr/>
      <w:r>
        <w:rPr>
          <w:b w:val="1"/>
          <w:bCs w:val="1"/>
        </w:rPr>
        <w:t xml:space="preserve">Activité éditoriale :</w:t>
      </w:r>
    </w:p>
    <w:p>
      <w:pPr>
        <w:numPr>
          <w:ilvl w:val="0"/>
          <w:numId w:val="4"/>
        </w:numPr>
      </w:pPr>
      <w:r>
        <w:rPr/>
        <w:t xml:space="preserve">Membre du comité scientifique de la revue GEF - Genre, éducation, formation.</w:t>
      </w:r>
    </w:p>
    <w:p>
      <w:pPr>
        <w:numPr>
          <w:ilvl w:val="0"/>
          <w:numId w:val="4"/>
        </w:numPr>
      </w:pPr>
      <w:r>
        <w:rPr/>
        <w:t xml:space="preserve">Evaluation d'articles : Education et socialisation, Sociologies pratiques, Revue Internationale d'Ethnographie, Vertigo, GEF (Genre, éducation, formation).</w:t>
      </w:r>
    </w:p>
    <w:p>
      <w:pPr/>
      <w:r>
        <w:rPr>
          <w:b w:val="1"/>
          <w:bCs w:val="1"/>
        </w:rPr>
        <w:t xml:space="preserve">Expertises :</w:t>
      </w:r>
    </w:p>
    <w:p>
      <w:pPr>
        <w:numPr>
          <w:ilvl w:val="0"/>
          <w:numId w:val="5"/>
        </w:numPr>
      </w:pPr>
      <w:r>
        <w:rPr/>
        <w:t xml:space="preserve">2017 : évaluation de projets doctoraux présentés dans la région Grand Est pour l'ESF (European Science Foundation)</w:t>
      </w:r>
    </w:p>
    <w:p>
      <w:pPr>
        <w:numPr>
          <w:ilvl w:val="0"/>
          <w:numId w:val="5"/>
        </w:numPr>
      </w:pPr>
      <w:r>
        <w:rPr/>
        <w:t xml:space="preserve">Evaluateur-expert désigné pour la période 2018-2020 pour l'ESF (European Science Foundation)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 secteur du jeu vidéo : travail passion, crunch et exploitation. Grand entretien avec Alexis Blanchet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2024, 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⟨10.4000/itti.4877⟩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lycéenne de la vulnérabilité : les petits boulots en question.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Reconversion, bifurcation ou réorientation professionnelle ? Le cas des professeurs 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Noëlle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Mokhtar Kaddouri : « Dynamique identitaire : épreuves, tensions, discrimination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Noëlle 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scientifiques d'« élite » à l'ombre de la mixité : le cas des ENS Fontenay-Saint Cloud.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d’Ethnographie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hal-01882994v1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mixité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Filles/Garçons : Questions de Genre, de La Formation à l’enseignement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paradoxes de la mixité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/>
              <w:t xml:space="preserve">C. Morin-Messabel. </w:t>
            </w:r>
            <w:r>
              <w:rPr>
                <w:i w:val="1"/>
                <w:iCs w:val="1"/>
              </w:rPr>
              <w:t xml:space="preserve">Filles/Garçons : Questions de Genre, de La Formation à l’enseignement</w:t>
            </w:r>
            <w:r>
              <w:rPr/>
              <w:t xml:space="preserve">, Presses Universitaires de Lyon, pp.143-163,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stéréotypes de genre dans les manuels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l'école des stéréotypes</w:t>
            </w:r>
            <w:r>
              <w:rPr/>
              <w:t xml:space="preserve">, L'Harmattan, pp.95-113,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hal-00833512v1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culture de l'égalité dans les institutions de formation d'enseignant.e.s.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CORMED</w:t>
            </w:r>
            <w:r>
              <w:rPr/>
              <w:t xml:space="preserve">, Feb 2024, Sousse (Tunisie),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de formations scientifiques pour les femmes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genre AMU. Parcours au féminin : de la formation (scientifique) à l'emploi.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discriminations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éducation. Projet international, Bosnie-Herzgovine, Allemagne, France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Adhérer ou résister aux normes de genre ? Les univers normatifs des lycéen.ne.s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 et résistances à l'épreuve du genre en Méditerranée</w:t>
            </w:r>
            <w:r>
              <w:rPr/>
              <w:t xml:space="preserve">, Nov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petits boulots : étude des formes d'investissement non scolaire chez les lycéens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Enfance, jeunesse et vulnérabilité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Discrimination, genre et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Lames</w:t>
            </w:r>
            <w:r>
              <w:rPr/>
              <w:t xml:space="preserve">, Jan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et bifurcation : du choix social au parcours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parcours en question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boulots de lycéens au prisme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Reconcontres Jeunes &amp; Sociétés. Genre et jeunesse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professionnelle volontaire au professorat des écoles, un héritage pour la condition enseignante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 pour enseigner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Thémines, J.-F. et Tavignot, P. (dir.). (2019). Professeurs des écoles en formation initiale au fil des réformes : un modèle de professionnalisation en question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hal-02849744v1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84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555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958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310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EBB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5962v1" TargetMode="External"/><Relationship Id="rId8" Type="http://schemas.openxmlformats.org/officeDocument/2006/relationships/hyperlink" Target="https://hal.science/search/index/?q=*&amp;authFullName_s=Alexis Blanchet" TargetMode="External"/><Relationship Id="rId9" Type="http://schemas.openxmlformats.org/officeDocument/2006/relationships/hyperlink" Target="https://hal.science/search/index/?q=*&amp;authFullName_s=Fanny Lignon" TargetMode="External"/><Relationship Id="rId10" Type="http://schemas.openxmlformats.org/officeDocument/2006/relationships/hyperlink" Target="https://hal.science/search/index/?q=*&amp;authFullName_s=H&#233;rilala&#239;na Rakoto-Raharimanana" TargetMode="External"/><Relationship Id="rId11" Type="http://schemas.openxmlformats.org/officeDocument/2006/relationships/hyperlink" Target="https://dx.doi.org/10.4000/itti.4877" TargetMode="External"/><Relationship Id="rId12" Type="http://schemas.openxmlformats.org/officeDocument/2006/relationships/hyperlink" Target="https://hal.science/hal-03472690v1" TargetMode="External"/><Relationship Id="rId13" Type="http://schemas.openxmlformats.org/officeDocument/2006/relationships/hyperlink" Target="https://hal.science/search/index/?q=*&amp;authFullName_s=C. Morin-Messabel" TargetMode="External"/><Relationship Id="rId14" Type="http://schemas.openxmlformats.org/officeDocument/2006/relationships/hyperlink" Target="https://hal.science/hal-03472700v1" TargetMode="External"/><Relationship Id="rId15" Type="http://schemas.openxmlformats.org/officeDocument/2006/relationships/hyperlink" Target="https://hal.univ-lyon2.fr/hal-01951127v1" TargetMode="External"/><Relationship Id="rId16" Type="http://schemas.openxmlformats.org/officeDocument/2006/relationships/hyperlink" Target="https://hal.science/search/index/?q=*&amp;authFullName_s=No&#235;lle Monin" TargetMode="External"/><Relationship Id="rId17" Type="http://schemas.openxmlformats.org/officeDocument/2006/relationships/hyperlink" Target="https://hal.science/hal-02511552v1" TargetMode="External"/><Relationship Id="rId18" Type="http://schemas.openxmlformats.org/officeDocument/2006/relationships/hyperlink" Target="https://hal.science/search/index/?q=*&amp;authFullName_s=Cl&#233;mence Boxberger" TargetMode="External"/><Relationship Id="rId19" Type="http://schemas.openxmlformats.org/officeDocument/2006/relationships/hyperlink" Target="https://hal.science/hal-01882994v1" TargetMode="External"/><Relationship Id="rId20" Type="http://schemas.openxmlformats.org/officeDocument/2006/relationships/hyperlink" Target="https://hal.science/hal-04090527v1" TargetMode="External"/><Relationship Id="rId21" Type="http://schemas.openxmlformats.org/officeDocument/2006/relationships/hyperlink" Target="https://hal.science/search/index/?q=*&amp;authFullName_s=Pierre Bataille" TargetMode="External"/><Relationship Id="rId22" Type="http://schemas.openxmlformats.org/officeDocument/2006/relationships/hyperlink" Target="https://hal.science/hal-04145765v1" TargetMode="External"/><Relationship Id="rId23" Type="http://schemas.openxmlformats.org/officeDocument/2006/relationships/hyperlink" Target="https://hal.science/hal-00833512v1" TargetMode="External"/><Relationship Id="rId24" Type="http://schemas.openxmlformats.org/officeDocument/2006/relationships/hyperlink" Target="https://hal.science/search/index/?q=*&amp;authFullName_s=Vincent Porhel" TargetMode="External"/><Relationship Id="rId25" Type="http://schemas.openxmlformats.org/officeDocument/2006/relationships/hyperlink" Target="https://hal.science/hal-04929637v1" TargetMode="External"/><Relationship Id="rId26" Type="http://schemas.openxmlformats.org/officeDocument/2006/relationships/hyperlink" Target="https://hal.science/hal-02511845v1" TargetMode="External"/><Relationship Id="rId27" Type="http://schemas.openxmlformats.org/officeDocument/2006/relationships/hyperlink" Target="https://hal.science/hal-02512695v1" TargetMode="External"/><Relationship Id="rId28" Type="http://schemas.openxmlformats.org/officeDocument/2006/relationships/hyperlink" Target="https://hal.science/hal-02511557v1" TargetMode="External"/><Relationship Id="rId29" Type="http://schemas.openxmlformats.org/officeDocument/2006/relationships/hyperlink" Target="https://hal.science/hal-02511827v1" TargetMode="External"/><Relationship Id="rId30" Type="http://schemas.openxmlformats.org/officeDocument/2006/relationships/hyperlink" Target="https://hal.science/hal-02511566v1" TargetMode="External"/><Relationship Id="rId31" Type="http://schemas.openxmlformats.org/officeDocument/2006/relationships/hyperlink" Target="https://hal.science/hal-02511867v1" TargetMode="External"/><Relationship Id="rId32" Type="http://schemas.openxmlformats.org/officeDocument/2006/relationships/hyperlink" Target="https://hal.science/hal-02511906v1" TargetMode="External"/><Relationship Id="rId33" Type="http://schemas.openxmlformats.org/officeDocument/2006/relationships/hyperlink" Target="https://hal.science/hal-02511894v1" TargetMode="External"/><Relationship Id="rId34" Type="http://schemas.openxmlformats.org/officeDocument/2006/relationships/hyperlink" Target="https://hal.science/hal-0284974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Herilalaina Rakoto-Raharimanana</dc:title>
  <dc:description>CV</dc:description>
  <dc:subject/>
  <cp:keywords/>
  <cp:category/>
  <cp:lastModifiedBy/>
  <dcterms:created xsi:type="dcterms:W3CDTF">2026-05-07T12:29:47+02:00</dcterms:created>
  <dcterms:modified xsi:type="dcterms:W3CDTF">2026-05-07T12:29:47+02:00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