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Ramzi Turki </w:t></w:r><w:r><w:rPr><w:color w:val="641e6e"/></w:rPr><w:t xml:space="preserve">Maître de conférences HDR, Université de Sfax,Institut supérieur d’informatique et de multimédia de Sfax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ramzi-turki</w:t></w:r></w:hyperlink></w:p><w:p><w:pPr><w:numPr><w:ilvl w:val="0"/><w:numId w:val="1"/></w:numPr></w:pPr><w:r><w:rPr/><w:t xml:space="preserve"> ORCID : </w:t></w:r><w:hyperlink r:id="rId9" w:history="1"><w:r><w:rPr><w:color w:val="#410a8c"/><w:u w:val="single"/></w:rPr><w:t xml:space="preserve">0009-0007-2300-3043</w:t></w:r></w:hyperlink></w:p><w:p><w:pPr><w:spacing w:before="600"/></w:pPr></w:p><w:p><w:pPr><w:pStyle w:val="Heading2"/></w:pPr><w:r><w:rPr><w:color w:val="1e198e"/><w:b w:val="1"/><w:bCs w:val="1"/></w:rPr><w:t xml:space="preserve">Présentation</w:t></w:r></w:p><w:p><w:pPr><w:spacing w:after="100"/></w:pPr></w:p><w:p><w:pPr/><w:r><w:rPr/><w:t xml:space="preserve">Ramzi Turki est maître de conférences HDR à l’ISIMS, Université de Sfax, docteur HDR de l’Université Bordeaux-Montaigne, ancien vice-directeur, directeur des études et des stages à l’ISAMM, Université de Monastir, responsable de l’axe Arts visuels, design et nouvelles technologies du laboratoire Langage et traitement automatique, Université de Sfax. Il est artiste du multimédia et des réseaux. Il a publié des ouvrages et des articles variés sur les arts numériques, le Net art et les TIC. Engagé dans le numérique et les réseaux, Ramzi Turki et Cécile Croce ont fondé un groupe international de travail pour développer une Encyclopédie Numérique des Couleurs </w:t></w:r><w:hyperlink r:id="rId10" w:history="1"><w:r><w:rPr><w:color w:val="#410a8c"/><w:u w:val="single"/></w:rPr><w:t xml:space="preserve">https://encyclopedienumeriquedescouleurs.com/</w:t></w:r></w:hyperlink><w:r><w:rPr/><w:t xml:space="preserve">.Il a dirigé : « L’atelier comme œuvre », Ligeia, Dossiers sur l’Art, 2023/2, Paris, Éditions Ligeia, N° 205-208, 160 pages. « Enseigner l’art », Ligeia, Dossiers sur l’Art, 2022/2, Paris, Éditions Ligeia, N° 197-200, 218 pages. « Art et biotechnologie, ou penser et repenser les pratiques artistiques à l’épreuve de la Covid-19 », Ligeia, Dossiers sur l’Art, (N° 186), Paris, Éditions Ligeia, 2021/2, « Le Net Art ; Hybridation et pratiques cybernétiques », Ligeia, Dossiers sur l’Art, 2020/2, Paris, Éditions Ligeia, N° 181-184, 256 pages, « L’expérience, moteur d’innovation pédagogique », (LLTA) Université de Sfax, Édition Contact, 2021. Il est l’auteur de :  L’e-mail-art, création d’une nouvelle forme artistique, Paris, Édition Edilivre, 2015, 352 pages, préface d’Olivier Lussac,  Avatars et Inter-réactions de l’Image Tridimensionnelle dans l’Espace Ouvert, Entre Réalité et Virtualité, Sfax, Nouha Édition, 2017, 210 pages,  Les murs ont aussi des yeux qui nous regardent, le Net art et l’esthétique du partage, Paris, L’Harmattan, 2018, 241 pages, préface d’Yves Michaud.Il a co-dirigé avec A.  Ségui Entraygues l’ouvrage collectif, « L’expérience, moteur d’innovation pédagogique », Tome 2, (LLTA) Université de Sfax, Edition Contact, 2023, 270 pages, et Avec Fatma Chafaii Brigui et Imen Menif, l’ouvrage collectif, La pédagogie à l’ère du numérique : les entraves & les enjeux, (LLTA) Université de Sfax, Edition Contact, 2023, 353 pages (Avec Fatma Chafaii Brigui et Imen Menif).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L’Encyclopédie numérique des couleurs Scientia universalis</w:t></w:r></w:hyperlink></w:p><w:p><w:pPr/><w:hyperlink r:id="rId12" w:history="1"><w:r><w:rPr><w:color w:val="#410a8c"/><w:u w:val="single"/></w:rPr><w:t xml:space="preserve">Ramzi Turki</w:t></w:r></w:hyperlink></w:p><w:p><w:pPr/><w:r><w:rPr/><w:t xml:space="preserve">2024</w:t></w:r></w:p><w:p><w:pPr/><w:r><w:rPr/><w:t xml:space="preserve">Autre publication scientifique</w:t></w:r></w:p><w:p><w:pPr/><w:hyperlink r:id="rId11" w:history="1"><w:r><w:rPr><w:color w:val="#410a8c"/><w:u w:val="single"/></w:rPr><w:t xml:space="preserve">hal-04588102v1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pédagogie à l’ère du numérique: les entraves &amp; les enjeux</w:t></w:r></w:hyperlink></w:p><w:p><w:pPr/><w:hyperlink r:id="rId12" w:history="1"><w:r><w:rPr><w:color w:val="#410a8c"/><w:u w:val="single"/></w:rPr><w:t xml:space="preserve">Ramzi Turki</w:t></w:r></w:hyperlink><w:r><w:rPr/><w:t xml:space="preserve">,</w:t></w:r><w:hyperlink r:id="rId14" w:history="1"><w:r><w:rPr><w:color w:val="#410a8c"/><w:u w:val="single"/></w:rPr><w:t xml:space="preserve">Imen Menif Masmoudi</w:t></w:r></w:hyperlink><w:r><w:rPr/><w:t xml:space="preserve">,</w:t></w:r><w:hyperlink r:id="rId15" w:history="1"><w:r><w:rPr><w:color w:val="#410a8c"/><w:u w:val="single"/></w:rPr><w:t xml:space="preserve">Fatma Chaffai-Brigui</w:t></w:r></w:hyperlink></w:p><w:p><w:pPr/><w:r><w:rPr/><w:t xml:space="preserve">Adnt-LLTA. 2024, 978-9973-953-45-2</w:t></w:r></w:p><w:p><w:pPr/><w:r><w:rPr/><w:t xml:space="preserve">Ouvrages</w:t></w:r></w:p><w:p><w:pPr/><w:hyperlink r:id="rId13" w:history="1"><w:r><w:rPr><w:color w:val="#410a8c"/><w:u w:val="single"/></w:rPr><w:t xml:space="preserve">hal-04806070v1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L'oeuvre d'art à l'ère de l'éclipse auratique</w:t></w:r></w:hyperlink></w:p><w:p><w:pPr/><w:hyperlink r:id="rId12" w:history="1"><w:r><w:rPr><w:color w:val="#410a8c"/><w:u w:val="single"/></w:rPr><w:t xml:space="preserve">Ramzi Turki</w:t></w:r></w:hyperlink></w:p><w:p><w:pPr/><w:r><w:rPr><w:i w:val="1"/><w:iCs w:val="1"/></w:rPr><w:t xml:space="preserve">Astasa - Arts·Sciences·Technologies. Actualités Scientifiques de l'Art</w:t></w:r><w:r><w:rPr/><w:t xml:space="preserve">, 2024</w:t></w:r></w:p><w:p><w:pPr/><w:r><w:rPr/><w:t xml:space="preserve">Article dans une revue</w:t></w:r></w:p><w:p><w:pPr/><w:hyperlink r:id="rId16" w:history="1"><w:r><w:rPr><w:color w:val="#410a8c"/><w:u w:val="single"/></w:rPr><w:t xml:space="preserve">hal-04588100v1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6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mzi-turki" TargetMode="External"/><Relationship Id="rId9" Type="http://schemas.openxmlformats.org/officeDocument/2006/relationships/hyperlink" Target="https://orcid.org/0009-0007-2300-3043" TargetMode="External"/><Relationship Id="rId10" Type="http://schemas.openxmlformats.org/officeDocument/2006/relationships/hyperlink" Target="https://encyclopedienumeriquedescouleurs.com/" TargetMode="External"/><Relationship Id="rId11" Type="http://schemas.openxmlformats.org/officeDocument/2006/relationships/hyperlink" Target="https://hal.science/hal-04588102v1" TargetMode="External"/><Relationship Id="rId12" Type="http://schemas.openxmlformats.org/officeDocument/2006/relationships/hyperlink" Target="https://hal.science/search/index/?q=*&amp;authFullName_s=Ramzi Turki" TargetMode="External"/><Relationship Id="rId13" Type="http://schemas.openxmlformats.org/officeDocument/2006/relationships/hyperlink" Target="https://hal.science/hal-04806070v1" TargetMode="External"/><Relationship Id="rId14" Type="http://schemas.openxmlformats.org/officeDocument/2006/relationships/hyperlink" Target="https://hal.science/search/index/?q=*&amp;authFullName_s=Imen Menif Masmoudi" TargetMode="External"/><Relationship Id="rId15" Type="http://schemas.openxmlformats.org/officeDocument/2006/relationships/hyperlink" Target="https://hal.science/search/index/?q=*&amp;authFullName_s=Fatma Chaffai-Brigui" TargetMode="External"/><Relationship Id="rId16" Type="http://schemas.openxmlformats.org/officeDocument/2006/relationships/hyperlink" Target="https://hal.science/hal-04588100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Ramzi Turki</dc:title>
  <dc:description>CV</dc:description>
  <dc:subject/>
  <cp:keywords/>
  <cp:category/>
  <cp:lastModifiedBy/>
  <dcterms:created xsi:type="dcterms:W3CDTF">2026-03-15T05:29:45+01:00</dcterms:created>
  <dcterms:modified xsi:type="dcterms:W3CDTF">2026-03-15T05:29:45+01:00</dcterms:modified>
</cp:coreProperties>
</file>

<file path=docProps/custom.xml><?xml version="1.0" encoding="utf-8"?>
<Properties xmlns="http://schemas.openxmlformats.org/officeDocument/2006/custom-properties" xmlns:vt="http://schemas.openxmlformats.org/officeDocument/2006/docPropsVTypes"/>
</file>