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Tchamitchian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raphaelle-tchamitchian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0000-0002-7833-2270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197070620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Études Théâtrales de l’Université Sorbonne Nouvelle - Paris 3</w:t>
      </w:r>
    </w:p>
    <w:p>
      <w:pPr/>
      <w:r>
        <w:rPr/>
        <w:t xml:space="preserve">Qualification MCF section 18</w:t>
      </w:r>
    </w:p>
    <w:p>
      <w:pPr/>
      <w:r>
        <w:rPr/>
        <w:t xml:space="preserve">Membre de l’Institut de Recherche en Études Théâtrales (IRET) de l’Université Sorbonne Nouvelle - Paris 3 (EA 3959) et du laboratoire Scènes Francophones et Écritures de l’Altérité (SeFeA).</w:t>
      </w:r>
    </w:p>
    <w:p>
      <w:pPr/>
      <w:r>
        <w:rPr>
          <w:b w:val="1"/>
          <w:bCs w:val="1"/>
        </w:rPr>
        <w:t xml:space="preserve">Thèse de doctorat</w:t>
      </w:r>
      <w:r>
        <w:rPr/>
        <w:t xml:space="preserve"> : </w:t>
      </w:r>
      <w:r>
        <w:rPr>
          <w:i w:val="1"/>
          <w:iCs w:val="1"/>
        </w:rPr>
        <w:t xml:space="preserve">Dramaturgie / jazz. Le théâtre de Suzan-Lori Parks : poétique et expérience créatrice</w:t>
      </w:r>
      <w:r>
        <w:rPr/>
        <w:t xml:space="preserve">. </w:t>
      </w:r>
      <w:r>
        <w:rPr>
          <w:b w:val="1"/>
          <w:bCs w:val="1"/>
        </w:rPr>
        <w:t xml:space="preserve">Co-direction</w:t>
      </w:r>
      <w:r>
        <w:rPr/>
        <w:t xml:space="preserve"> : Sylvie Chalaye (Université Sorbonne Nouvelle - Paris 3) et Brent Hayes Edwards (Columbia University). Soutenue publiquement le 25 novembre 2019.</w:t>
      </w:r>
    </w:p>
    <w:p>
      <w:pPr/>
      <w:r>
        <w:rPr/>
        <w:t xml:space="preserve">Langues : anglais maîtrise professionnelle (TOEFL 105/120) ; allemand notions.</w:t>
      </w:r>
    </w:p>
    <w:p>
      <w:pPr/>
      <w:r>
        <w:rPr/>
        <w:t xml:space="preserve">Expérience d'enseignement : 2 ans d’ATER à temps plein et 4 ans de vacations à l’Institut d’Études Théâtrales de l’Université Sorbonne Nouvelle - Paris 3 ; 1 an de vacations au département de Musicologie de l'Université Rennes 2.</w:t>
      </w:r>
    </w:p>
    <w:p>
      <w:pPr/>
      <w:r>
        <w:rPr/>
        <w:t xml:space="preserve">Thèmes de recherche :</w:t>
      </w:r>
    </w:p>
    <w:p>
      <w:pPr/>
      <w:r>
        <w:rPr/>
        <w:t xml:space="preserve">- Dramaturgies contemporaines, poétiques textuelles et scéniques.</w:t>
      </w:r>
      <w:br/>
      <w:r>
        <w:rPr/>
        <w:t xml:space="preserve">- Théâtre afro-américain (Suzan-Lori Parks, Sonia Sanchez, Branden Jacobs-Jenkins, Jeremy O. Harris, Jackie Sibblies Drury). Théâtre de la diaspora afro-descendante francophone (Léonora Miano, Kossi Efoui, Dieudonné Niangouna). Écritures de l’altérité ou écritures dites « minoritaires ». Théâtre et mémoire, notamment mémoire de l’esclavage, Atlantique noir, triangularité Afrique-Europe-Amériques. Questions postcoloniales. Questions de genre.</w:t>
      </w:r>
      <w:br/>
      <w:r>
        <w:rPr/>
        <w:t xml:space="preserve">- Théâtre et autres arts. Études intermédiales, en particulier rapports entre jazz et écriture dramatique, et jazz et théâtre (Koffi Kwahulé, David Lescot, Enzo Cormann).</w:t>
      </w:r>
      <w:br/>
      <w:r>
        <w:rPr/>
        <w:t xml:space="preserve">- Processus de création, expérience créatrice. Réception, expérience du spectateur.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Fond des choses : Léonora Miano et l’écriture musicale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2014, Homosexualités en Afrique,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Genet le “Nègre blanc”, Les Nègres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2013, Culture(s) noire(s) en France : la scène et les images, 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hal-01515588v1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in and Persistence of Contemporary African American Drama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MLA Convention 2021</w:t>
            </w:r>
            <w:r>
              <w:rPr/>
              <w:t xml:space="preserve">, Jan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halshs-03192282v1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blackface sur la scène contemporaine américaine ou le “retour du refoulé”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Passage(s), 2017, coll. Esthétique(s) Jazz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surgi du jazz chez Léonora Miano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Esthétique(s) Jazz : la scène et les images, Écriture et improvisation</w:t>
            </w:r>
            <w:r>
              <w:rPr/>
              <w:t xml:space="preserve">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Passage(s)</w:t>
              </w:r>
            </w:hyperlink>
            <w:r>
              <w:rPr/>
              <w:t xml:space="preserve">, 2016, Esthétique(s) Jazz : la scène et les images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Suzan-Lori Parks, une écriture jazz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Esthétique(s) Jazz : la scène et les images, Écriture et improvisation</w:t>
            </w:r>
            <w:r>
              <w:rPr/>
              <w:t xml:space="preserve">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Passage(s)</w:t>
              </w:r>
            </w:hyperlink>
            <w:r>
              <w:rPr/>
              <w:t xml:space="preserve">, 2016, Esthétique(s) Jazz : la scène et les images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jazzistique de Suzan-Lori Parks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/>
              <w:t xml:space="preserve">dir. Pierre Longuenesse. </w:t>
            </w:r>
            <w:r>
              <w:rPr>
                <w:i w:val="1"/>
                <w:iCs w:val="1"/>
              </w:rPr>
              <w:t xml:space="preserve">« Corps musical » dans le théâtre des XXe et XXIe siècles : formes et enjeux</w:t>
            </w:r>
            <w:r>
              <w:rPr/>
              <w:t xml:space="preserve">, Artois Presses Université,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/ jazz. Le théâtre de Suzan-Lori Parks ˸ poétique et expérience créatrice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/>
              <w:t xml:space="preserve">Musique, musicologie et arts de la scène. Université de la Sorbonne nouvelle - Paris III, 2019.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2019PA030038⟩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tel-02865375v1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99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tchamitchian" TargetMode="External"/><Relationship Id="rId8" Type="http://schemas.openxmlformats.org/officeDocument/2006/relationships/hyperlink" Target="https://orcid.org/0000-0002-7833-2270" TargetMode="External"/><Relationship Id="rId9" Type="http://schemas.openxmlformats.org/officeDocument/2006/relationships/hyperlink" Target="https://www.idref.fr/197070620" TargetMode="External"/><Relationship Id="rId10" Type="http://schemas.openxmlformats.org/officeDocument/2006/relationships/hyperlink" Target="https://hal.science/hal-01515594v1" TargetMode="External"/><Relationship Id="rId11" Type="http://schemas.openxmlformats.org/officeDocument/2006/relationships/hyperlink" Target="https://hal.science/search/index/?q=*&amp;authFullName_s=Rapha&#235;lle Tchamitchian" TargetMode="External"/><Relationship Id="rId12" Type="http://schemas.openxmlformats.org/officeDocument/2006/relationships/hyperlink" Target="https://hal.science/hal-01515588v1" TargetMode="External"/><Relationship Id="rId13" Type="http://schemas.openxmlformats.org/officeDocument/2006/relationships/hyperlink" Target="https://shs.hal.science/halshs-03192282v1" TargetMode="External"/><Relationship Id="rId14" Type="http://schemas.openxmlformats.org/officeDocument/2006/relationships/hyperlink" Target="https://hal.science/hal-01515629v1" TargetMode="External"/><Relationship Id="rId15" Type="http://schemas.openxmlformats.org/officeDocument/2006/relationships/hyperlink" Target="https://hal.science/hal-01515624v1" TargetMode="External"/><Relationship Id="rId16" Type="http://schemas.openxmlformats.org/officeDocument/2006/relationships/hyperlink" Target="https://hal.science/search/index/?q=*&amp;authFullName_s=Sylvie Chalaye" TargetMode="External"/><Relationship Id="rId17" Type="http://schemas.openxmlformats.org/officeDocument/2006/relationships/hyperlink" Target="http://www.editionspassages.fr/esthetiques-jazz/" TargetMode="External"/><Relationship Id="rId18" Type="http://schemas.openxmlformats.org/officeDocument/2006/relationships/hyperlink" Target="https://hal.science/hal-01515622v1" TargetMode="External"/><Relationship Id="rId19" Type="http://schemas.openxmlformats.org/officeDocument/2006/relationships/hyperlink" Target="https://hal.science/hal-01490032v1" TargetMode="External"/><Relationship Id="rId20" Type="http://schemas.openxmlformats.org/officeDocument/2006/relationships/hyperlink" Target="https://theses.hal.science/tel-02865375v1" TargetMode="External"/><Relationship Id="rId21" Type="http://schemas.openxmlformats.org/officeDocument/2006/relationships/hyperlink" Target="https://www.theses.fr/2019PA03003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Tchamitchian</dc:title>
  <dc:description>CV</dc:description>
  <dc:subject/>
  <cp:keywords/>
  <cp:category/>
  <cp:lastModifiedBy/>
  <dcterms:created xsi:type="dcterms:W3CDTF">2026-03-28T17:07:14+01:00</dcterms:created>
  <dcterms:modified xsi:type="dcterms:W3CDTF">2026-03-28T17:07:14+01:00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