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Laffin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finales dans les manuels d’allemand : perspective actionnelle et normes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scolaire, normes disciplinaires et forme scolaire : enjeux et défis à l’heure du numérique - 14e Journées d’études Pierre Guibbert</w:t>
            </w:r>
            <w:r>
              <w:rPr/>
              <w:t xml:space="preserve">, Université de Montpellier; Faculté d’Education / ESPE Languedoc-Roussillon; CEDRHE (Centre d’Etudes, de Documentation et de Recherche en Histoire de l’Education),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Landeskundliche Inhalte in französischen Schulbüchern für Deutsch als Fremdsprache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für historische Bildungsforschung: Bildungsgeschichtliche und kulturwissenschaftliche Forschungen der Gegenwart</w:t>
            </w:r>
            <w:r>
              <w:rPr/>
              <w:t xml:space="preserve">, Humboldt-Universität,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Geschichte und Gegenwart – die Stadt Leipzig im französischen Lehrwerk für Deutsch als Fremdsprache Einblick Terminale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Praktiken der Stadt</w:t>
            </w:r>
            <w:r>
              <w:rPr/>
              <w:t xml:space="preserve">, Laboratoire junior PrEuX; Institut für romanische Sprachen und Literaturen, Goethe-Universität; Institut für deutsche Literatur und ihre Didaktik, Goethe-Universität, May 2017,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dans le manuel Lebendiges Deutschland – entre fascination et inquiétude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Machines. 50e congrès de l'AGES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Widerstand und Harmonie – die Stadt Leipzig im französischen Lehrwerk für Deutsch als Fremdsprache Einblick Terminale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/>
              <w:t xml:space="preserve">Frank Estelmann; Philipp Jonke; Anne Lagny; Robert Seidel. </w:t>
            </w:r>
            <w:r>
              <w:rPr>
                <w:i w:val="1"/>
                <w:iCs w:val="1"/>
              </w:rPr>
              <w:t xml:space="preserve">Diskurse und Praktiken des Urbanen: Literaturen und Kulturen im städtischen Raum. Discours et pratiques de la ville: littératures et cultures dans l’espace urbain</w:t>
            </w:r>
            <w:r>
              <w:rPr/>
              <w:t xml:space="preserve">, Lit Verlag, 2020, 978-3-643-14213-9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‹ écoles ouvertes toute la journée › (Ganztagsschulen)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Laffin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hal-01940933v1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39214v1" TargetMode="External"/><Relationship Id="rId8" Type="http://schemas.openxmlformats.org/officeDocument/2006/relationships/hyperlink" Target="https://hal.science/search/index/?q=*&amp;authFullName_s=Rebecca Laffin" TargetMode="External"/><Relationship Id="rId9" Type="http://schemas.openxmlformats.org/officeDocument/2006/relationships/hyperlink" Target="https://hal.science/hal-01951904v1" TargetMode="External"/><Relationship Id="rId10" Type="http://schemas.openxmlformats.org/officeDocument/2006/relationships/hyperlink" Target="https://hal.science/hal-01951757v1" TargetMode="External"/><Relationship Id="rId11" Type="http://schemas.openxmlformats.org/officeDocument/2006/relationships/hyperlink" Target="https://hal.science/hal-01951596v1" TargetMode="External"/><Relationship Id="rId12" Type="http://schemas.openxmlformats.org/officeDocument/2006/relationships/hyperlink" Target="https://hal.science/hal-01951776v1" TargetMode="External"/><Relationship Id="rId13" Type="http://schemas.openxmlformats.org/officeDocument/2006/relationships/hyperlink" Target="https://hal.science/hal-019409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Laffin</dc:title>
  <dc:description>CV</dc:description>
  <dc:subject/>
  <cp:keywords/>
  <cp:category/>
  <cp:lastModifiedBy/>
  <dcterms:created xsi:type="dcterms:W3CDTF">2026-03-19T07:59:46+01:00</dcterms:created>
  <dcterms:modified xsi:type="dcterms:W3CDTF">2026-03-19T07:59:46+01:00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