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Barrès </w:t>
      </w:r>
      <w:r>
        <w:rPr>
          <w:color w:val="641e6e"/>
        </w:rPr>
        <w:t xml:space="preserve">Doctorant au laboratoire EDA, Université Paris Cité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remi-barres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32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barres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Barrès</dc:title>
  <dc:description>CV</dc:description>
  <dc:subject/>
  <cp:keywords/>
  <cp:category/>
  <cp:lastModifiedBy/>
  <dcterms:created xsi:type="dcterms:W3CDTF">2026-03-16T09:13:57+01:00</dcterms:created>
  <dcterms:modified xsi:type="dcterms:W3CDTF">2026-03-16T09:13:57+01:00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