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Chéno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théologie catholique de l'Université de Strasbourg (France)Prêtre dominicain de la Province de France de l'Ordre des PrêcheursNé le 25 janvier 1959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conversation, dépassement de l'incommensurabilité des traditions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doctrines religieuses sont-elles condamnées à s'opposer ? Actes du colloque de l'ISTR des 6 et 7 février 2020</w:t>
            </w:r>
            <w:r>
              <w:rPr/>
              <w:t xml:space="preserve">, Éditions du Cerf, pp.133-160, 2021, 978-2-204-14518-3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Fécondité de la métaphore culturo-linguistique de George Lindbeck en théologie des religions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/>
              <w:t xml:space="preserve">Thomas Alferi; Frédérique Poulet. </w:t>
            </w:r>
            <w:r>
              <w:rPr>
                <w:i w:val="1"/>
                <w:iCs w:val="1"/>
              </w:rPr>
              <w:t xml:space="preserve">Langage et religion. Vers un nouveau paradigme ?</w:t>
            </w:r>
            <w:r>
              <w:rPr/>
              <w:t xml:space="preserve">, Presses universitaires de Strasbourg, pp.79-95, 2017, 978-2868205421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L'homélie : la Parole qui prend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/>
              <w:t xml:space="preserve">Emmanuel Durand; Luc-Thomas Somme. </w:t>
            </w:r>
            <w:r>
              <w:rPr>
                <w:i w:val="1"/>
                <w:iCs w:val="1"/>
              </w:rPr>
              <w:t xml:space="preserve">Prêcher dans le souffle de la Parole. Jalons pour une théologie dominicaine de la prédication</w:t>
            </w:r>
            <w:r>
              <w:rPr/>
              <w:t xml:space="preserve">, Éditions du Cerf, pp.143-158, 2015, 978-2-204-10495-1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comme agir de l’Esprit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/>
              <w:t xml:space="preserve">Thomas Alferi. </w:t>
            </w:r>
            <w:r>
              <w:rPr>
                <w:i w:val="1"/>
                <w:iCs w:val="1"/>
              </w:rPr>
              <w:t xml:space="preserve">La tradition – œuvre de Dieu. Approches plurielles d’un terme controversé</w:t>
            </w:r>
            <w:r>
              <w:rPr/>
              <w:t xml:space="preserve">, Parole et Silence, pp.187-205, 2013, 978-288918-161-2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contextuelle africaine et pluralisme post-moderne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2019, 102 (4), pp.623-642.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⟨10.3917/rspt.1024.0623⟩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providentiel des irréductibles différences entre religions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2016, 32,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naît de la prédication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2011, 36,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 biblique et prophétie coranique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2010, Tome132 (3), pp.434 - 447.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⟨10.3917/nrt.323.0434⟩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l'unité de la réalité complexe de l'Église (Lumen gentium8). Perspectives pour une nouvelle étape de la réflexion ecclésiologique catholique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2009, 40 (3), pp.341-359.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⟨10.2143/RTL.40.3.2041658⟩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ecclésiologique de la théorie de l’institution de Maurice Hauriou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2008, 82/2, pp.225-243.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⟨10.4000/rsr.2163⟩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retractationes d'Yves Congar sur le rôle de l'Esprit Saint dans les institutions ecclésiales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2007, TOME91,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⟨10.3917/rspt.912.0265⟩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Eschatologie et communion : les conséquences d'une constitution pneumatologique de l'ecclésiologie selon J. Zizioulas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Istina</w:t>
            </w:r>
            <w:r>
              <w:rPr/>
              <w:t xml:space="preserve">, 2006, 51, pp.375-412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L'homélie, action liturgique de la communauté eucharistique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Maison-Dieu : revue trimestrielle du Centre de pastorale liturgique</w:t>
            </w:r>
            <w:r>
              <w:rPr/>
              <w:t xml:space="preserve">, 2001, 227,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 ipsam solummodo orationem… » : comment comprendre la lettre de Grégoire à Jean de Syracuse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1992, 76, pp.443-456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Chéno</w:t>
              </w:r>
            </w:hyperlink>
          </w:p>
          <w:p>
            <w:pPr/>
            <w:r>
              <w:rPr/>
              <w:t xml:space="preserve">Éditions du Cerf, 2018, 978-2-204-12733-2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hal-04339194v1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39192v1" TargetMode="External"/><Relationship Id="rId9" Type="http://schemas.openxmlformats.org/officeDocument/2006/relationships/hyperlink" Target="https://hal.science/search/index/?q=*&amp;authFullName_s=R&#233;mi Ch&#233;no" TargetMode="External"/><Relationship Id="rId10" Type="http://schemas.openxmlformats.org/officeDocument/2006/relationships/hyperlink" Target="https://hal.science/hal-04347985v1" TargetMode="External"/><Relationship Id="rId11" Type="http://schemas.openxmlformats.org/officeDocument/2006/relationships/hyperlink" Target="https://hal.science/hal-04347989v1" TargetMode="External"/><Relationship Id="rId12" Type="http://schemas.openxmlformats.org/officeDocument/2006/relationships/hyperlink" Target="https://hal.science/hal-04345925v1" TargetMode="External"/><Relationship Id="rId13" Type="http://schemas.openxmlformats.org/officeDocument/2006/relationships/hyperlink" Target="https://hal.science/hal-04339182v1" TargetMode="External"/><Relationship Id="rId14" Type="http://schemas.openxmlformats.org/officeDocument/2006/relationships/hyperlink" Target="https://dx.doi.org/10.3917/rspt.1024.0623" TargetMode="External"/><Relationship Id="rId15" Type="http://schemas.openxmlformats.org/officeDocument/2006/relationships/hyperlink" Target="https://hal.science/hal-04347988v1" TargetMode="External"/><Relationship Id="rId16" Type="http://schemas.openxmlformats.org/officeDocument/2006/relationships/hyperlink" Target="https://hal.science/hal-04345921v1" TargetMode="External"/><Relationship Id="rId17" Type="http://schemas.openxmlformats.org/officeDocument/2006/relationships/hyperlink" Target="https://hal.science/hal-04339179v1" TargetMode="External"/><Relationship Id="rId18" Type="http://schemas.openxmlformats.org/officeDocument/2006/relationships/hyperlink" Target="https://dx.doi.org/10.3917/nrt.323.0434" TargetMode="External"/><Relationship Id="rId19" Type="http://schemas.openxmlformats.org/officeDocument/2006/relationships/hyperlink" Target="https://hal.science/hal-04345915v1" TargetMode="External"/><Relationship Id="rId20" Type="http://schemas.openxmlformats.org/officeDocument/2006/relationships/hyperlink" Target="https://dx.doi.org/10.2143/RTL.40.3.2041658" TargetMode="External"/><Relationship Id="rId21" Type="http://schemas.openxmlformats.org/officeDocument/2006/relationships/hyperlink" Target="https://hal.science/hal-04345910v1" TargetMode="External"/><Relationship Id="rId22" Type="http://schemas.openxmlformats.org/officeDocument/2006/relationships/hyperlink" Target="https://dx.doi.org/10.4000/rsr.2163" TargetMode="External"/><Relationship Id="rId23" Type="http://schemas.openxmlformats.org/officeDocument/2006/relationships/hyperlink" Target="https://hal.science/hal-04339184v1" TargetMode="External"/><Relationship Id="rId24" Type="http://schemas.openxmlformats.org/officeDocument/2006/relationships/hyperlink" Target="https://dx.doi.org/10.3917/rspt.912.0265" TargetMode="External"/><Relationship Id="rId25" Type="http://schemas.openxmlformats.org/officeDocument/2006/relationships/hyperlink" Target="https://hal.science/hal-04345907v1" TargetMode="External"/><Relationship Id="rId26" Type="http://schemas.openxmlformats.org/officeDocument/2006/relationships/hyperlink" Target="https://hal.science/hal-04345903v1" TargetMode="External"/><Relationship Id="rId27" Type="http://schemas.openxmlformats.org/officeDocument/2006/relationships/hyperlink" Target="https://hal.science/hal-04345898v1" TargetMode="External"/><Relationship Id="rId28" Type="http://schemas.openxmlformats.org/officeDocument/2006/relationships/hyperlink" Target="https://hal.science/hal-0433919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Chéno</dc:title>
  <dc:description>CV</dc:description>
  <dc:subject/>
  <cp:keywords/>
  <cp:category/>
  <cp:lastModifiedBy/>
  <dcterms:created xsi:type="dcterms:W3CDTF">2026-04-17T06:18:10+02:00</dcterms:created>
  <dcterms:modified xsi:type="dcterms:W3CDTF">2026-04-17T06:18:10+02:00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