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HERNU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comme « base constitutionnelle » de la fonction publique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In press, pp.29940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d’égalité et principe de non-discrimination dans la jurisprudence de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N°4, Le principe d'égalité, pp.242-255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loyauté du fonctionnaire des Communautés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2002, 04,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halshs-02260729v1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comme « base constitutionnelle » de la fonction publique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Dijon consacré aux Fonctions Publiques en Europe</w:t>
            </w:r>
            <w:r>
              <w:rPr/>
              <w:t xml:space="preserve">, Joël Mékhantar, Jun 2020,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Morale(s) et droits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Ségolène Barbou Des Places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Maddalon</w:t>
              </w:r>
            </w:hyperlink>
          </w:p>
          <w:p>
            <w:pPr/>
            <w:r>
              <w:rPr/>
              <w:t xml:space="preserve">Ségolène Barbou des Places; Rémy Hernu; Philippe Maddalon. Pedone, coll. Cahiers Européens,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hal-03892607v1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471451v1" TargetMode="External"/><Relationship Id="rId8" Type="http://schemas.openxmlformats.org/officeDocument/2006/relationships/hyperlink" Target="https://hal.science/search/index/?q=*&amp;authFullName_s=R&#233;my Hernu" TargetMode="External"/><Relationship Id="rId9" Type="http://schemas.openxmlformats.org/officeDocument/2006/relationships/hyperlink" Target="https://u-picardie.hal.science/hal-04471435v1" TargetMode="External"/><Relationship Id="rId10" Type="http://schemas.openxmlformats.org/officeDocument/2006/relationships/hyperlink" Target="https://shs.hal.science/halshs-02260729v1" TargetMode="External"/><Relationship Id="rId11" Type="http://schemas.openxmlformats.org/officeDocument/2006/relationships/hyperlink" Target="https://u-picardie.hal.science/hal-04471477v1" TargetMode="External"/><Relationship Id="rId12" Type="http://schemas.openxmlformats.org/officeDocument/2006/relationships/hyperlink" Target="https://u-picardie.hal.science/hal-04471459v1" TargetMode="External"/><Relationship Id="rId13" Type="http://schemas.openxmlformats.org/officeDocument/2006/relationships/hyperlink" Target="https://hal.science/hal-03892607v1" TargetMode="External"/><Relationship Id="rId14" Type="http://schemas.openxmlformats.org/officeDocument/2006/relationships/hyperlink" Target="https://hal.science/search/index/?q=*&amp;authFullName_s=S&#233;gol&#232;ne Barbou Des Places" TargetMode="External"/><Relationship Id="rId15" Type="http://schemas.openxmlformats.org/officeDocument/2006/relationships/hyperlink" Target="https://hal.science/search/index/?q=*&amp;authFullName_s=Philippe Maddal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HERNU</dc:title>
  <dc:description>CV</dc:description>
  <dc:subject/>
  <cp:keywords/>
  <cp:category/>
  <cp:lastModifiedBy/>
  <dcterms:created xsi:type="dcterms:W3CDTF">2026-04-05T06:42:03+02:00</dcterms:created>
  <dcterms:modified xsi:type="dcterms:W3CDTF">2026-04-05T06:42:03+02:00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