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Renato Davalos </w:t>
      </w:r>
      <w:r>
        <w:rPr>
          <w:color w:val="641e6e"/>
        </w:rPr>
        <w:t xml:space="preserve">Post-doctoral Fellow in the ERC  Projecr DHARMA  (CNRS-EHESS) 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Chola Fractional Calculations (available in https://dharmalekha.info/chola-fractional-calculations)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Vigneshwaran Muralidaran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Renato Davalos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hal-05526648v1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48v1" TargetMode="External"/><Relationship Id="rId8" Type="http://schemas.openxmlformats.org/officeDocument/2006/relationships/hyperlink" Target="https://hal.science/search/index/?q=*&amp;authFullName_s=Vigneshwaran Muralidaran" TargetMode="External"/><Relationship Id="rId9" Type="http://schemas.openxmlformats.org/officeDocument/2006/relationships/hyperlink" Target="https://hal.science/search/index/?q=*&amp;authFullName_s=Renato Davalo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Renato Davalos</dc:title>
  <dc:description>CV</dc:description>
  <dc:subject/>
  <cp:keywords/>
  <cp:category/>
  <cp:lastModifiedBy/>
  <dcterms:created xsi:type="dcterms:W3CDTF">2026-04-17T05:39:25+02:00</dcterms:created>
  <dcterms:modified xsi:type="dcterms:W3CDTF">2026-04-17T05:39:25+02:00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