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Malavialle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Articles dans revues internationales et nationales à comité de lecture</w:t>
      </w:r>
    </w:p>
    <w:p>
      <w:pPr/>
      <w:r>
        <w:rPr/>
        <w:t xml:space="preserve">« Temps, récit et vérité historique chez Antonio de Herrera y Tordesillas », </w:t>
      </w:r>
      <w:r>
        <w:rPr>
          <w:i w:val="1"/>
          <w:iCs w:val="1"/>
        </w:rPr>
        <w:t xml:space="preserve">Récits et genres historiques</w:t>
      </w:r>
      <w:r>
        <w:rPr/>
        <w:t xml:space="preserve">, publication des </w:t>
      </w:r>
      <w:r>
        <w:rPr>
          <w:i w:val="1"/>
          <w:iCs w:val="1"/>
        </w:rPr>
        <w:t xml:space="preserve">Cahiers de Narratologie</w:t>
      </w:r>
      <w:r>
        <w:rPr/>
        <w:t xml:space="preserve">, n°15, Université de Nice, 12 décembre 2008 (</w:t>
      </w:r>
      <w:hyperlink r:id="rId7" w:history="1">
        <w:r>
          <w:rPr>
            <w:color w:val="#410a8c"/>
            <w:u w:val="single"/>
          </w:rPr>
          <w:t xml:space="preserve">http://narratologie.revues.org/698</w:t>
        </w:r>
      </w:hyperlink>
      <w:r>
        <w:rPr/>
        <w:t xml:space="preserve">)</w:t>
      </w:r>
    </w:p>
    <w:p>
      <w:pPr/>
      <w:r>
        <w:rPr/>
        <w:t xml:space="preserve">« Historia y cuerpo en </w:t>
      </w:r>
      <w:r>
        <w:rPr>
          <w:i w:val="1"/>
          <w:iCs w:val="1"/>
        </w:rPr>
        <w:t xml:space="preserve">El Siglo de las Luces</w:t>
      </w:r>
      <w:r>
        <w:rPr/>
        <w:t xml:space="preserve"> de Alejo Carpentier, o cómo combatir el esencialismo », Brasilia, </w:t>
      </w:r>
      <w:r>
        <w:rPr>
          <w:i w:val="1"/>
          <w:iCs w:val="1"/>
        </w:rPr>
        <w:t xml:space="preserve">Revista brasileira do Caribe</w:t>
      </w:r>
      <w:r>
        <w:rPr/>
        <w:t xml:space="preserve">, Vol. IX, n°18, Jan-Jun 2009, p. 529-552.</w:t>
      </w:r>
    </w:p>
    <w:p>
      <w:pPr/>
      <w:r>
        <w:rPr/>
        <w:t xml:space="preserve">« Sofía o el tiempo de los Justos », </w:t>
      </w:r>
      <w:r>
        <w:rPr>
          <w:i w:val="1"/>
          <w:iCs w:val="1"/>
        </w:rPr>
        <w:t xml:space="preserve">La Jiribilla</w:t>
      </w:r>
      <w:r>
        <w:rPr/>
        <w:t xml:space="preserve">, Revista de cultura cubana (dossier </w:t>
      </w:r>
      <w:r>
        <w:rPr>
          <w:i w:val="1"/>
          <w:iCs w:val="1"/>
        </w:rPr>
        <w:t xml:space="preserve">El Siglo de las Luces</w:t>
      </w:r>
      <w:r>
        <w:rPr/>
        <w:t xml:space="preserve"> de Alejo Carpentier), Año VIII, n°468, La Habana, 24-30 de abril de 2010.</w:t>
      </w:r>
    </w:p>
    <w:p>
      <w:pPr/>
      <w:r>
        <w:rPr/>
        <w:t xml:space="preserve">« Le sujet politique dans </w:t>
      </w:r>
      <w:r>
        <w:rPr>
          <w:i w:val="1"/>
          <w:iCs w:val="1"/>
        </w:rPr>
        <w:t xml:space="preserve">El Siglo de las Luces</w:t>
      </w:r>
      <w:r>
        <w:rPr/>
        <w:t xml:space="preserve"> d’Alejo Carpentier », Raison publique (dossier </w:t>
      </w:r>
      <w:r>
        <w:rPr>
          <w:i w:val="1"/>
          <w:iCs w:val="1"/>
        </w:rPr>
        <w:t xml:space="preserve">Le sujet politique : (dé)constructions et représentations, XXe-XXIe siècles</w:t>
      </w:r>
      <w:r>
        <w:rPr/>
        <w:t xml:space="preserve">, présenté par Caroline Julliot et Sylvie Servoise), </w:t>
      </w:r>
      <w:hyperlink r:id="rId8" w:history="1">
        <w:r>
          <w:rPr>
            <w:color w:val="#410a8c"/>
            <w:u w:val="single"/>
          </w:rPr>
          <w:t xml:space="preserve">http://www.raison-publique.fr/article558.html</w:t>
        </w:r>
      </w:hyperlink>
      <w:r>
        <w:rPr/>
        <w:t xml:space="preserve">, 2012.</w:t>
      </w:r>
    </w:p>
    <w:p>
      <w:pPr/>
      <w:r>
        <w:rPr/>
        <w:t xml:space="preserve">« La geste castillane et la construction de l’espace impérial hispanique dans la </w:t>
      </w:r>
      <w:r>
        <w:rPr>
          <w:i w:val="1"/>
          <w:iCs w:val="1"/>
        </w:rPr>
        <w:t xml:space="preserve">Historia de los hechos de los castellanos en las Islas y Tierra firme del mar océano</w:t>
      </w:r>
      <w:r>
        <w:rPr/>
        <w:t xml:space="preserve"> d’Antonio de Herrera y Tordesillas (1549-1625) », </w:t>
      </w:r>
      <w:r>
        <w:rPr>
          <w:i w:val="1"/>
          <w:iCs w:val="1"/>
        </w:rPr>
        <w:t xml:space="preserve">e-Spania</w:t>
      </w:r>
      <w:r>
        <w:rPr/>
        <w:t xml:space="preserve"> [En ligne], 14 décembre 2012, mis en ligne le 16. 01. 2013.</w:t>
      </w:r>
    </w:p>
    <w:p>
      <w:pPr/>
      <w:r>
        <w:rPr/>
        <w:t xml:space="preserve">« Juan de Mariana (1536-1624), le jésuite espagnol ou l’art de la composition. Introduction », </w:t>
      </w:r>
      <w:r>
        <w:rPr>
          <w:i w:val="1"/>
          <w:iCs w:val="1"/>
        </w:rPr>
        <w:t xml:space="preserve">e-Spania</w:t>
      </w:r>
      <w:r>
        <w:rPr/>
        <w:t xml:space="preserve"> [En ligne], 31 | octobre 2018, mis en ligne le 28 octobre 2018. URL : </w:t>
      </w:r>
      <w:hyperlink r:id="rId9" w:history="1">
        <w:r>
          <w:rPr>
            <w:color w:val="#410a8c"/>
            <w:u w:val="single"/>
          </w:rPr>
          <w:t xml:space="preserve">http://journals.openedition.org/e-spania/29349</w:t>
        </w:r>
      </w:hyperlink>
      <w:r>
        <w:rPr/>
        <w:t xml:space="preserve"> ; DOI : 10.4000/e-spania.29349</w:t>
      </w:r>
    </w:p>
    <w:p>
      <w:pPr/>
      <w:r>
        <w:rPr/>
        <w:t xml:space="preserve">« Juan de Vergara (1492-1557) </w:t>
      </w:r>
      <w:r>
        <w:rPr>
          <w:i w:val="1"/>
          <w:iCs w:val="1"/>
        </w:rPr>
        <w:t xml:space="preserve">vs</w:t>
      </w:r>
      <w:r>
        <w:rPr/>
        <w:t xml:space="preserve"> Annius de Viterbe (1432-1502). Critique historique et épistémologie de l’histoire en Espagne au XVIe siècle : un enjeu politique », </w:t>
      </w:r>
      <w:r>
        <w:rPr>
          <w:i w:val="1"/>
          <w:iCs w:val="1"/>
        </w:rPr>
        <w:t xml:space="preserve">e-Spania</w:t>
      </w:r>
      <w:r>
        <w:rPr/>
        <w:t xml:space="preserve"> [En ligne], 32 | février 2019, mis en ligne le 05 février 2019. URL : </w:t>
      </w:r>
      <w:hyperlink r:id="rId10" w:history="1">
        <w:r>
          <w:rPr>
            <w:color w:val="#410a8c"/>
            <w:u w:val="single"/>
          </w:rPr>
          <w:t xml:space="preserve">http://journals.openedition.org/e-spania/29718</w:t>
        </w:r>
      </w:hyperlink>
      <w:r>
        <w:rPr/>
        <w:t xml:space="preserve"> ; DOI : 10.4000/e-spania.29718</w:t>
      </w:r>
    </w:p>
    <w:p>
      <w:pPr/>
      <w:r>
        <w:rPr/>
        <w:t xml:space="preserve">« Compétences et évaluation chez Juan de Mariana : la censure de la </w:t>
      </w:r>
      <w:r>
        <w:rPr>
          <w:i w:val="1"/>
          <w:iCs w:val="1"/>
        </w:rPr>
        <w:t xml:space="preserve">Bible Polyglotte</w:t>
      </w:r>
      <w:r>
        <w:rPr/>
        <w:t xml:space="preserve"> d’Anvers (Plantin, 1572) supervisée par Benito Arias Montano », </w:t>
      </w:r>
      <w:r>
        <w:rPr>
          <w:i w:val="1"/>
          <w:iCs w:val="1"/>
        </w:rPr>
        <w:t xml:space="preserve">e-Spania</w:t>
      </w:r>
      <w:r>
        <w:rPr/>
        <w:t xml:space="preserve"> [En ligne], 33 | juin 2019, mis en ligne le 18 juin 2019. URL : </w:t>
      </w:r>
      <w:hyperlink r:id="rId11" w:history="1">
        <w:r>
          <w:rPr>
            <w:color w:val="#410a8c"/>
            <w:u w:val="single"/>
          </w:rPr>
          <w:t xml:space="preserve">http://journals.openedition.org/e-spania/30658</w:t>
        </w:r>
      </w:hyperlink>
      <w:r>
        <w:rPr/>
        <w:t xml:space="preserve"> ; DOI : 10.4000/e-spania.30658</w:t>
      </w:r>
    </w:p>
    <w:p>
      <w:pPr/>
      <w:r>
        <w:rPr/>
        <w:t xml:space="preserve">« Trans-textualidad y trans-genericidad: </w:t>
      </w:r>
      <w:r>
        <w:rPr>
          <w:i w:val="1"/>
          <w:iCs w:val="1"/>
        </w:rPr>
        <w:t xml:space="preserve">La Ciudad de Dios</w:t>
      </w:r>
      <w:r>
        <w:rPr/>
        <w:t xml:space="preserve"> de Agustín en </w:t>
      </w:r>
      <w:r>
        <w:rPr>
          <w:i w:val="1"/>
          <w:iCs w:val="1"/>
        </w:rPr>
        <w:t xml:space="preserve">El Siglo de las Luces</w:t>
      </w:r>
      <w:r>
        <w:rPr/>
        <w:t xml:space="preserve"> de A. Carpentier (1962) y de H. Solas (1991). Ogé y Sofia o el compromiso noble », Caroline Lepage, Clémentine Lucien et Julien Roger (éd.), </w:t>
      </w:r>
      <w:r>
        <w:rPr>
          <w:i w:val="1"/>
          <w:iCs w:val="1"/>
        </w:rPr>
        <w:t xml:space="preserve">Crisol. Écritures palimpsestuelles</w:t>
      </w:r>
      <w:r>
        <w:rPr/>
        <w:t xml:space="preserve">, </w:t>
      </w:r>
      <w:r>
        <w:rPr>
          <w:i w:val="1"/>
          <w:iCs w:val="1"/>
        </w:rPr>
        <w:t xml:space="preserve">Le texte et ses liens</w:t>
      </w:r>
      <w:r>
        <w:rPr/>
        <w:t xml:space="preserve">, Paris, 2019.</w:t>
      </w:r>
    </w:p>
    <w:p>
      <w:pPr/>
      <w:r>
        <w:rPr/>
        <w:t xml:space="preserve">« Éducation du prince et pensée politique chez le jésuite Juan Mariana (1536-1624). La familiarité au risque de l’intimité d’après le </w:t>
      </w:r>
      <w:r>
        <w:rPr>
          <w:i w:val="1"/>
          <w:iCs w:val="1"/>
        </w:rPr>
        <w:t xml:space="preserve">De rege</w:t>
      </w:r>
      <w:r>
        <w:rPr/>
        <w:t xml:space="preserve"> </w:t>
      </w:r>
      <w:r>
        <w:rPr>
          <w:i w:val="1"/>
          <w:iCs w:val="1"/>
        </w:rPr>
        <w:t xml:space="preserve">et regis institutione</w:t>
      </w:r>
      <w:r>
        <w:rPr/>
        <w:t xml:space="preserve"> (1599) », Florence Madelpuech-Toucheron et Sarah Pech-Pelletier (dir.), </w:t>
      </w:r>
      <w:r>
        <w:rPr>
          <w:i w:val="1"/>
          <w:iCs w:val="1"/>
        </w:rPr>
        <w:t xml:space="preserve">Intime et intimité au Siècle d’Or (espaces, émotions, représentations)</w:t>
      </w:r>
      <w:r>
        <w:rPr/>
        <w:t xml:space="preserve">, revue </w:t>
      </w:r>
      <w:r>
        <w:rPr>
          <w:i w:val="1"/>
          <w:iCs w:val="1"/>
        </w:rPr>
        <w:t xml:space="preserve">e-Spania</w:t>
      </w:r>
      <w:r>
        <w:rPr/>
        <w:t xml:space="preserve"> [En ligne], 37 | octobre 2020, mis en ligne le 15 octobre 2020. URL : </w:t>
      </w:r>
      <w:hyperlink r:id="rId12" w:history="1">
        <w:r>
          <w:rPr>
            <w:color w:val="#410a8c"/>
            <w:u w:val="single"/>
          </w:rPr>
          <w:t xml:space="preserve">http://journals.openedition.org/e-spania/36751</w:t>
        </w:r>
      </w:hyperlink>
    </w:p>
    <w:p>
      <w:pPr/>
      <w:r>
        <w:rPr/>
        <w:t xml:space="preserve">« L’éducation du prince entre identité et altérité dans le </w:t>
      </w:r>
      <w:r>
        <w:rPr>
          <w:i w:val="1"/>
          <w:iCs w:val="1"/>
        </w:rPr>
        <w:t xml:space="preserve">De rege</w:t>
      </w:r>
      <w:r>
        <w:rPr/>
        <w:t xml:space="preserve"> (1599) du jésuite Juan de Mariana. Pensée historique et constitution des corps politiques dans l’Espagne moderne », Catherine Marshall et Valérie Mercé-Redorat (dir.), </w:t>
      </w:r>
      <w:r>
        <w:rPr>
          <w:i w:val="1"/>
          <w:iCs w:val="1"/>
        </w:rPr>
        <w:t xml:space="preserve">Des Miroirs aux Princes aux princes dans le miroir</w:t>
      </w:r>
      <w:r>
        <w:rPr/>
        <w:t xml:space="preserve">, Paris, L’Harmattan, Revue Française d'Histoire des Idées Politiques, n°53, 1er semestre 2021.</w:t>
      </w:r>
    </w:p>
    <w:p>
      <w:pPr/>
      <w:r>
        <w:rPr/>
        <w:t xml:space="preserve">« Des arts et des affects en Espagne. Poésie, musique, théâtre et pouvoir monarchique dans le </w:t>
      </w:r>
      <w:r>
        <w:rPr>
          <w:i w:val="1"/>
          <w:iCs w:val="1"/>
        </w:rPr>
        <w:t xml:space="preserve">De rege et regis institutione</w:t>
      </w:r>
      <w:r>
        <w:rPr/>
        <w:t xml:space="preserve"> (1599) de Juan de Mariana (1536-1624) », Sarah Pech et Christine Orobitg (dir.), </w:t>
      </w:r>
      <w:r>
        <w:rPr>
          <w:i w:val="1"/>
          <w:iCs w:val="1"/>
        </w:rPr>
        <w:t xml:space="preserve">Pouvoir et émotions : sensibilités, représentations et gouvernance dans l’Europe moderne (France, Espagne)</w:t>
      </w:r>
      <w:r>
        <w:rPr/>
        <w:t xml:space="preserve">, Marseille, 2023</w:t>
      </w:r>
    </w:p>
    <w:p>
      <w:pPr/>
      <w:r>
        <w:rPr>
          <w:b w:val="1"/>
          <w:bCs w:val="1"/>
        </w:rPr>
        <w:t xml:space="preserve">Chapitres d’ouvrages</w:t>
      </w:r>
    </w:p>
    <w:p>
      <w:pPr>
        <w:numPr>
          <w:ilvl w:val="0"/>
          <w:numId w:val="1"/>
        </w:numPr>
      </w:pPr>
      <w:r>
        <w:rPr/>
        <w:t xml:space="preserve">« </w:t>
      </w:r>
      <w:r>
        <w:rPr>
          <w:i w:val="1"/>
          <w:iCs w:val="1"/>
        </w:rPr>
        <w:t xml:space="preserve">Apología de Jerónimo Zurita par Ambrosio de Morales</w:t>
      </w:r>
      <w:r>
        <w:rPr/>
        <w:t xml:space="preserve"> (1564). Un modèle aragonais pour l’histoire espagnole ? », </w:t>
      </w:r>
      <w:r>
        <w:rPr>
          <w:i w:val="1"/>
          <w:iCs w:val="1"/>
        </w:rPr>
        <w:t xml:space="preserve">Diversité culturelle et enjeux de pouvoir dans la Péninsule Ibérique</w:t>
      </w:r>
      <w:r>
        <w:rPr/>
        <w:t xml:space="preserve">, textes réunis par Geneviève Champeau, Presse Universitaires de Bordeaux, Collection Maison des Pays Ibériques, 2008.</w:t>
      </w:r>
    </w:p>
    <w:p>
      <w:pPr>
        <w:numPr>
          <w:ilvl w:val="0"/>
          <w:numId w:val="1"/>
        </w:numPr>
      </w:pPr>
      <w:r>
        <w:rPr/>
        <w:t xml:space="preserve">« Au-delà du Moyen Âge : enjeux des modèles gréco-latins de l’histoire et de la théorie politique au Siècle d’Or », </w:t>
      </w:r>
      <w:r>
        <w:rPr>
          <w:i w:val="1"/>
          <w:iCs w:val="1"/>
        </w:rPr>
        <w:t xml:space="preserve">Constitution, circulation et dépassement de modèles politiques et culturels en péninsule ibérique</w:t>
      </w:r>
      <w:r>
        <w:rPr/>
        <w:t xml:space="preserve">, textes réunis par Ghislaine Fournès et Jean-Michel Desvois, Presses Universitaires de Bordeaux, 2009.</w:t>
      </w:r>
    </w:p>
    <w:p>
      <w:pPr>
        <w:numPr>
          <w:ilvl w:val="0"/>
          <w:numId w:val="1"/>
        </w:numPr>
      </w:pPr>
      <w:r>
        <w:rPr/>
        <w:t xml:space="preserve">« Fondations historiques et fondements politiques de la monarchie catholique selon le jésuite Juan de Mariana », </w:t>
      </w:r>
      <w:r>
        <w:rPr>
          <w:i w:val="1"/>
          <w:iCs w:val="1"/>
        </w:rPr>
        <w:t xml:space="preserve">Histoire des fondations en Espagne et en Amérique hispanique</w:t>
      </w:r>
      <w:r>
        <w:rPr/>
        <w:t xml:space="preserve">, livre d’hommages à Annie Molinié-Bertrand dirigé par Georges Martin, Araceli Guillaume et Jean-Paul Duviols, Presses de l’Université de Paris Sorbonne, 2012, p. 85-101.</w:t>
      </w:r>
    </w:p>
    <w:p>
      <w:pPr>
        <w:numPr>
          <w:ilvl w:val="0"/>
          <w:numId w:val="1"/>
        </w:numPr>
      </w:pPr>
      <w:r>
        <w:rPr/>
        <w:t xml:space="preserve">« La edificación del rey y de la historia en la </w:t>
      </w:r>
      <w:r>
        <w:rPr>
          <w:i w:val="1"/>
          <w:iCs w:val="1"/>
        </w:rPr>
        <w:t xml:space="preserve">civitas terrena</w:t>
      </w:r>
      <w:r>
        <w:rPr/>
        <w:t xml:space="preserve"> : tiempo y cuerpos políticos según Juan de Mariana », dans </w:t>
      </w:r>
      <w:r>
        <w:rPr>
          <w:i w:val="1"/>
          <w:iCs w:val="1"/>
        </w:rPr>
        <w:t xml:space="preserve">Augustin en Espagne, XVIe-XVIIIe siècles</w:t>
      </w:r>
      <w:r>
        <w:rPr/>
        <w:t xml:space="preserve">, Marina Mestre Zaragoza, Jesús Pérez Magallón et Philippe Rabaté (dir.), </w:t>
      </w:r>
      <w:r>
        <w:rPr>
          <w:i w:val="1"/>
          <w:iCs w:val="1"/>
        </w:rPr>
        <w:t xml:space="preserve">Anejos de Criticón 20</w:t>
      </w:r>
      <w:r>
        <w:rPr/>
        <w:t xml:space="preserve">, Toulouse, Presses universitaires du Midi, 2015, p. 221-243.</w:t>
      </w:r>
    </w:p>
    <w:p>
      <w:pPr>
        <w:numPr>
          <w:ilvl w:val="0"/>
          <w:numId w:val="1"/>
        </w:numPr>
      </w:pPr>
      <w:r>
        <w:rPr/>
        <w:t xml:space="preserve">« Les historiens de la Monarchie hispanique et l’expertise politique en Espagne dans la première modernité. Revendications et enjeux », Castiglione Julia et D’Errico Dora (éd.), </w:t>
      </w:r>
      <w:r>
        <w:rPr>
          <w:i w:val="1"/>
          <w:iCs w:val="1"/>
        </w:rPr>
        <w:t xml:space="preserve">Des experts avant l’expertise</w:t>
      </w:r>
      <w:r>
        <w:rPr/>
        <w:t xml:space="preserve">, une généalogie du conseil et du recours à l’expérience », Paris, Classiques Garnier, 2020.</w:t>
      </w:r>
    </w:p>
    <w:p>
      <w:pPr>
        <w:numPr>
          <w:ilvl w:val="0"/>
          <w:numId w:val="1"/>
        </w:numPr>
      </w:pPr>
      <w:r>
        <w:rPr/>
        <w:t xml:space="preserve">« Deseo, historia y conversión del arte en </w:t>
      </w:r>
      <w:r>
        <w:rPr>
          <w:i w:val="1"/>
          <w:iCs w:val="1"/>
        </w:rPr>
        <w:t xml:space="preserve">Tango</w:t>
      </w:r>
      <w:r>
        <w:rPr/>
        <w:t xml:space="preserve"> (1998) de Carlos Saura », Berthier Nancy y Bloch-Robin (eds.), </w:t>
      </w:r>
      <w:r>
        <w:rPr>
          <w:i w:val="1"/>
          <w:iCs w:val="1"/>
        </w:rPr>
        <w:t xml:space="preserve">Carlos Saura o el arte de heredar</w:t>
      </w:r>
      <w:r>
        <w:rPr/>
        <w:t xml:space="preserve">, Valencia, Shangrila, 2021.</w:t>
      </w:r>
    </w:p>
    <w:p>
      <w:pPr/>
      <w:r>
        <w:rPr>
          <w:b w:val="1"/>
          <w:bCs w:val="1"/>
        </w:rPr>
        <w:t xml:space="preserve">Actes de colloques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« </w:t>
      </w:r>
      <w:r>
        <w:rPr>
          <w:i w:val="1"/>
          <w:iCs w:val="1"/>
        </w:rPr>
        <w:t xml:space="preserve">Daniel, sive de sæculis codex</w:t>
      </w:r>
      <w:r>
        <w:rPr/>
        <w:t xml:space="preserve"> (1572) de Benito Arias Montano : un écrit prophétique ? », </w:t>
      </w:r>
      <w:r>
        <w:rPr>
          <w:i w:val="1"/>
          <w:iCs w:val="1"/>
        </w:rPr>
        <w:t xml:space="preserve">Millénarismes et messianismes dans le monde ibérique</w:t>
      </w:r>
      <w:r>
        <w:rPr/>
        <w:t xml:space="preserve"> </w:t>
      </w:r>
      <w:r>
        <w:rPr>
          <w:i w:val="1"/>
          <w:iCs w:val="1"/>
        </w:rPr>
        <w:t xml:space="preserve">et latino-américain,</w:t>
      </w:r>
      <w:r>
        <w:rPr/>
        <w:t xml:space="preserve"> Actes du colloque international organisé par Jean Franco et Francis Utéza (ETILAL) à Montpellier en décembre 1999, Presses de l'Université Paul Valéry, 2001.</w:t>
      </w:r>
    </w:p>
    <w:p>
      <w:pPr>
        <w:numPr>
          <w:ilvl w:val="0"/>
          <w:numId w:val="2"/>
        </w:numPr>
      </w:pPr>
      <w:r>
        <w:rPr/>
        <w:t xml:space="preserve">« Monarchie, destin national et sens de l’histoire chez Luis Cabrera de Córdoba »</w:t>
      </w:r>
      <w:r>
        <w:rPr>
          <w:i w:val="1"/>
          <w:iCs w:val="1"/>
        </w:rPr>
        <w:t xml:space="preserve">, Destins, destinations, destinataires: héros et images</w:t>
      </w:r>
      <w:r>
        <w:rPr/>
        <w:t xml:space="preserve">, Actes du colloque international, organisé par le Département d'études hispaniques et le Centre de recherche sur les identités nationales et l'interculturalité, Université de Nantes, 2001.</w:t>
      </w:r>
    </w:p>
    <w:p>
      <w:pPr>
        <w:numPr>
          <w:ilvl w:val="0"/>
          <w:numId w:val="2"/>
        </w:numPr>
      </w:pPr>
      <w:r>
        <w:rPr/>
        <w:t xml:space="preserve">« Exemplarité et historicité dans </w:t>
      </w:r>
      <w:r>
        <w:rPr>
          <w:i w:val="1"/>
          <w:iCs w:val="1"/>
        </w:rPr>
        <w:t xml:space="preserve">De Historia, para entenderla y escribirla</w:t>
      </w:r>
      <w:r>
        <w:rPr/>
        <w:t xml:space="preserve"> (1611) de Luis Cabrera de Córdoba », </w:t>
      </w:r>
      <w:r>
        <w:rPr>
          <w:i w:val="1"/>
          <w:iCs w:val="1"/>
        </w:rPr>
        <w:t xml:space="preserve">L'exemplum narratif dans le discours argumentatif (XVIe-XXe siècles)</w:t>
      </w:r>
      <w:r>
        <w:rPr/>
        <w:t xml:space="preserve">, Actes du colloque international du Laboratoire Littérature et histoire des pays de langues européennes organisé par Manuel Borrego-Pérez, Presses universitaires franc-comtoises, 2002.</w:t>
      </w:r>
    </w:p>
    <w:p>
      <w:pPr>
        <w:numPr>
          <w:ilvl w:val="0"/>
          <w:numId w:val="2"/>
        </w:numPr>
      </w:pPr>
      <w:r>
        <w:rPr/>
        <w:t xml:space="preserve">Jean-Michel Laspéras et Renaud Malavialle, « Un mot pour l'Autre. Sur l'altérité dans la première partie du </w:t>
      </w:r>
      <w:r>
        <w:rPr>
          <w:i w:val="1"/>
          <w:iCs w:val="1"/>
        </w:rPr>
        <w:t xml:space="preserve">Don Quichotte</w:t>
      </w:r>
      <w:r>
        <w:rPr/>
        <w:t xml:space="preserve"> », </w:t>
      </w:r>
      <w:r>
        <w:rPr>
          <w:i w:val="1"/>
          <w:iCs w:val="1"/>
        </w:rPr>
        <w:t xml:space="preserve">La représentation de l'autre dans le</w:t>
      </w:r>
      <w:r>
        <w:rPr/>
        <w:t xml:space="preserve"> Don Quichotte </w:t>
      </w:r>
      <w:r>
        <w:rPr>
          <w:i w:val="1"/>
          <w:iCs w:val="1"/>
        </w:rPr>
        <w:t xml:space="preserve">de Cervantes</w:t>
      </w:r>
      <w:r>
        <w:rPr/>
        <w:t xml:space="preserve">, Cahier du GRIAS, n°12, Publication de l'Université de Saint-Étienne, 2007.</w:t>
      </w:r>
    </w:p>
    <w:p>
      <w:pPr>
        <w:numPr>
          <w:ilvl w:val="0"/>
          <w:numId w:val="2"/>
        </w:numPr>
      </w:pPr>
      <w:r>
        <w:rPr/>
        <w:t xml:space="preserve">« Rire et jugement épistémologique dans </w:t>
      </w:r>
      <w:r>
        <w:rPr>
          <w:i w:val="1"/>
          <w:iCs w:val="1"/>
        </w:rPr>
        <w:t xml:space="preserve">Heráclito y Demócrito de nuestro siglo</w:t>
      </w:r>
      <w:r>
        <w:rPr/>
        <w:t xml:space="preserve"> (1641), de Antonio López de Vega », </w:t>
      </w:r>
      <w:r>
        <w:rPr>
          <w:i w:val="1"/>
          <w:iCs w:val="1"/>
        </w:rPr>
        <w:t xml:space="preserve">Le rire, ses formes et ses fonctions</w:t>
      </w:r>
      <w:r>
        <w:rPr/>
        <w:t xml:space="preserve">, Actes du colloque organisé à l’université de Rouen, 22-24 février 2007 (ERIAC), à paraître.</w:t>
      </w:r>
    </w:p>
    <w:p>
      <w:pPr>
        <w:numPr>
          <w:ilvl w:val="0"/>
          <w:numId w:val="2"/>
        </w:numPr>
      </w:pPr>
      <w:r>
        <w:rPr/>
        <w:t xml:space="preserve">« </w:t>
      </w:r>
      <w:r>
        <w:rPr>
          <w:i w:val="1"/>
          <w:iCs w:val="1"/>
        </w:rPr>
        <w:t xml:space="preserve">El Siglo de las Luces</w:t>
      </w:r>
      <w:r>
        <w:rPr/>
        <w:t xml:space="preserve"> d’Alejo Carpentier ou l’historicité sans condition », </w:t>
      </w:r>
      <w:r>
        <w:rPr>
          <w:i w:val="1"/>
          <w:iCs w:val="1"/>
        </w:rPr>
        <w:t xml:space="preserve">Espaces d’Alejo Carpentier</w:t>
      </w:r>
      <w:r>
        <w:rPr/>
        <w:t xml:space="preserve">, Actes du colloque international organisé par Jean Lamore à Bordeaux les 2-4 décembre 2004, Presses Universitaires de Bordeaux, 2008.</w:t>
      </w:r>
    </w:p>
    <w:p>
      <w:pPr>
        <w:numPr>
          <w:ilvl w:val="0"/>
          <w:numId w:val="2"/>
        </w:numPr>
      </w:pPr>
      <w:r>
        <w:rPr/>
        <w:t xml:space="preserve">« Tiempo e historia en los cuentos cubanos de Ángel Santiesteban », </w:t>
      </w:r>
      <w:r>
        <w:rPr>
          <w:i w:val="1"/>
          <w:iCs w:val="1"/>
        </w:rPr>
        <w:t xml:space="preserve">El cuento hispanoamericano contemporáneo – Vivir del cuento</w:t>
      </w:r>
      <w:r>
        <w:rPr/>
        <w:t xml:space="preserve">, sous la direction d’Adélaïde de Chatellus, Julien Roger et Olivier Lemirre, Université Paris-Sorbonne, 2008, Hors série des </w:t>
      </w:r>
      <w:r>
        <w:rPr>
          <w:i w:val="1"/>
          <w:iCs w:val="1"/>
        </w:rPr>
        <w:t xml:space="preserve">Ateliers du Sal,</w:t>
      </w:r>
      <w:r>
        <w:rPr/>
        <w:t xml:space="preserve"> actes électroniques : </w:t>
      </w:r>
      <w:hyperlink r:id="rId13" w:history="1">
        <w:r>
          <w:rPr>
            <w:color w:val="#410a8c"/>
            <w:u w:val="single"/>
          </w:rPr>
          <w:t xml:space="preserve">http://www.crimic.paris-sorbonne.fr/El-cuento-hispanoamericano.html</w:t>
        </w:r>
      </w:hyperlink>
    </w:p>
    <w:p>
      <w:pPr>
        <w:numPr>
          <w:ilvl w:val="0"/>
          <w:numId w:val="2"/>
        </w:numPr>
      </w:pPr>
      <w:r>
        <w:rPr/>
        <w:t xml:space="preserve">« </w:t>
      </w:r>
      <w:r>
        <w:rPr>
          <w:i w:val="1"/>
          <w:iCs w:val="1"/>
        </w:rPr>
        <w:t xml:space="preserve">Las Islas Extraordinarias</w:t>
      </w:r>
      <w:r>
        <w:rPr/>
        <w:t xml:space="preserve"> de Gonzalo Torrente Ballester : aspects de la contre-utopie espagnole contemporaine », </w:t>
      </w:r>
      <w:r>
        <w:rPr>
          <w:i w:val="1"/>
          <w:iCs w:val="1"/>
        </w:rPr>
        <w:t xml:space="preserve">Sceptiques et détracteurs face à la cité idéale (XVIIIe-XXe siècles)</w:t>
      </w:r>
      <w:r>
        <w:rPr/>
        <w:t xml:space="preserve">, Actes du colloque international de mai 2003 organisé par Gérard Brey et Marita Gilli, Presses Universitaires de Franche-Comté, 2009.</w:t>
      </w:r>
    </w:p>
    <w:p>
      <w:pPr>
        <w:numPr>
          <w:ilvl w:val="0"/>
          <w:numId w:val="2"/>
        </w:numPr>
      </w:pPr>
      <w:r>
        <w:rPr/>
        <w:t xml:space="preserve">« Le monstre face à l’Histoire : la révision historiographique de la figure d’Hannibal par Juan de Mariana et Antonio de Herrera y Tordesillas », </w:t>
      </w:r>
      <w:r>
        <w:rPr>
          <w:i w:val="1"/>
          <w:iCs w:val="1"/>
        </w:rPr>
        <w:t xml:space="preserve">Le monstre, Espagne et Amérique latine</w:t>
      </w:r>
      <w:r>
        <w:rPr/>
        <w:t xml:space="preserve">, Actes du colloque organisé par Francis Desvois à l’université de Pau, les 13-15 mars 2008, Paris, L’Harmattan, 2009.</w:t>
      </w:r>
    </w:p>
    <w:p>
      <w:pPr>
        <w:numPr>
          <w:ilvl w:val="0"/>
          <w:numId w:val="2"/>
        </w:numPr>
      </w:pPr>
      <w:r>
        <w:rPr/>
        <w:t xml:space="preserve">« Du ‘miroir du prince’ au manuel du chef d’Etat : l’utilité de l’histoire selon Pedro de Navarra et Juan de Mariana », </w:t>
      </w:r>
      <w:r>
        <w:rPr>
          <w:i w:val="1"/>
          <w:iCs w:val="1"/>
        </w:rPr>
        <w:t xml:space="preserve">Le miroir du prince. Ecriture, transmission et réception en Espagne, XIIIe-XVIe siècles</w:t>
      </w:r>
      <w:r>
        <w:rPr/>
        <w:t xml:space="preserve">, Actes du Colloque organisé par Ghislaine Fournès et Elvezzio Canonica à Bordeaux les 18 et 19 juin 2009, Presses Universitaires de Bordeaux, Maison des Pays Ibériques, 2009.</w:t>
      </w:r>
    </w:p>
    <w:p>
      <w:pPr>
        <w:numPr>
          <w:ilvl w:val="0"/>
          <w:numId w:val="2"/>
        </w:numPr>
      </w:pPr>
      <w:r>
        <w:rPr/>
        <w:t xml:space="preserve">« Contre-utopie et intrigue policière chez Gonzalo Torrente Ballester : la fin de l’histoire ? », </w:t>
      </w:r>
      <w:r>
        <w:rPr>
          <w:i w:val="1"/>
          <w:iCs w:val="1"/>
        </w:rPr>
        <w:t xml:space="preserve">Les grands récits : miroirs brisés ?</w:t>
      </w:r>
      <w:r>
        <w:rPr/>
        <w:t xml:space="preserve">, Actes du colloque organisé en Sorbonne par Maria Graciete Besse et Michel Ralle, Paris, INDIGO, 2010.</w:t>
      </w:r>
    </w:p>
    <w:p>
      <w:pPr>
        <w:numPr>
          <w:ilvl w:val="0"/>
          <w:numId w:val="2"/>
        </w:numPr>
      </w:pPr>
      <w:r>
        <w:rPr/>
        <w:t xml:space="preserve">« </w:t>
      </w:r>
      <w:r>
        <w:rPr>
          <w:i w:val="1"/>
          <w:iCs w:val="1"/>
        </w:rPr>
        <w:t xml:space="preserve">El Encuentro</w:t>
      </w:r>
      <w:r>
        <w:rPr/>
        <w:t xml:space="preserve"> de Jaime Zapata (1991), entre utopía y vanidad de </w:t>
      </w:r>
      <w:r>
        <w:rPr>
          <w:i w:val="1"/>
          <w:iCs w:val="1"/>
        </w:rPr>
        <w:t xml:space="preserve">La Conquista</w:t>
      </w:r>
      <w:r>
        <w:rPr/>
        <w:t xml:space="preserve">. Más allá del espejo, anatomía de un tríptico », </w:t>
      </w:r>
      <w:r>
        <w:rPr>
          <w:i w:val="1"/>
          <w:iCs w:val="1"/>
        </w:rPr>
        <w:t xml:space="preserve">España y América en el bicentenario de la Independencia. Miradas sobre lo extraño y el extranjero</w:t>
      </w:r>
      <w:r>
        <w:rPr/>
        <w:t xml:space="preserve">, Actes du colloque international organisé par Estela Erausquin (CLEA, Paris-Sorbonne) et Rafael Sánchez Mantero (Université de Séville), Universidad de Sevilla, 2011.</w:t>
      </w:r>
    </w:p>
    <w:p>
      <w:pPr>
        <w:numPr>
          <w:ilvl w:val="0"/>
          <w:numId w:val="2"/>
        </w:numPr>
      </w:pPr>
      <w:r>
        <w:rPr/>
        <w:t xml:space="preserve">« Cosas notables y hechos memorables : plaidoyers pour l’histoire de Vivès et Fox Morcillo à Antonio de Herrera y Tordesillas », </w:t>
      </w:r>
      <w:r>
        <w:rPr>
          <w:i w:val="1"/>
          <w:iCs w:val="1"/>
        </w:rPr>
        <w:t xml:space="preserve">Poésie de cour et de circonstance, théâtre historique. La mise en vers de l’événement dans les mondes hispanique et européen, XVIe-XVIIe siècles</w:t>
      </w:r>
      <w:r>
        <w:rPr/>
        <w:t xml:space="preserve">, actes du colloque international organisé à Lyon par M.-L. Acquier (CIRCPLES Nice Sophia-Antipolis) et E. Marigno (PASSAGES Lyon 2 Lumières), 24-25. 11. 2011, Paris, L’Harmattan, 2014, p. 39-61.</w:t>
      </w:r>
    </w:p>
    <w:p>
      <w:pPr>
        <w:numPr>
          <w:ilvl w:val="0"/>
          <w:numId w:val="2"/>
        </w:numPr>
      </w:pPr>
      <w:r>
        <w:rPr/>
        <w:t xml:space="preserve">« Historia, reputación y método bajo Felipe III : logros e ilusiones de Clio en la primera modernidad », </w:t>
      </w:r>
      <w:r>
        <w:rPr>
          <w:i w:val="1"/>
          <w:iCs w:val="1"/>
        </w:rPr>
        <w:t xml:space="preserve">La Reputación.</w:t>
      </w:r>
      <w:r>
        <w:rPr/>
        <w:t xml:space="preserve"> Quête individuelle et aspiration collective dans l’Espagne des Habsbourg. </w:t>
      </w:r>
      <w:r>
        <w:rPr>
          <w:i w:val="1"/>
          <w:iCs w:val="1"/>
        </w:rPr>
        <w:t xml:space="preserve">Hommage à la professeure Araceli Guillaume-Alonso</w:t>
      </w:r>
      <w:r>
        <w:rPr/>
        <w:t xml:space="preserve">, Béatrice Perez (dir.), Paris, Sorbonne Université Presses, collection Iberica, 2018, p. 175-191.</w:t>
      </w:r>
    </w:p>
    <w:p>
      <w:pPr>
        <w:numPr>
          <w:ilvl w:val="0"/>
          <w:numId w:val="2"/>
        </w:numPr>
      </w:pPr>
      <w:r>
        <w:rPr/>
        <w:t xml:space="preserve">« El desastre de la Gran Armada en la </w:t>
      </w:r>
      <w:r>
        <w:rPr>
          <w:i w:val="1"/>
          <w:iCs w:val="1"/>
        </w:rPr>
        <w:t xml:space="preserve">Historia de Felipe</w:t>
      </w:r>
      <w:r>
        <w:rPr/>
        <w:t xml:space="preserve"> II* (1619) de Cabrera de Córdoba. Prudencia historiográfica y catástrofe editorial en la España del Siglo de oro », L. Brondino, R. Díaz Maldonado et B. Perez (éd.), Paris, Éditions hispaniques, 2019.</w:t>
      </w:r>
    </w:p>
    <w:p>
      <w:pPr>
        <w:numPr>
          <w:ilvl w:val="0"/>
          <w:numId w:val="2"/>
        </w:numPr>
      </w:pPr>
      <w:r>
        <w:rPr/>
        <w:t xml:space="preserve">« Histoire, prudence et expertise politique chez les humanistes espagnols, de Juan Luis Vives (1492-1540) à Benito Arias Montano (1527-1598) », Actes du colloque international « Experts et expertises politiques à l’époque moderne en Europe. Enjeux heuristiques d’un usage historique » organisé par Marion Brétéché et Héloïse Hermant les 21 et 22 juin 2018, Presses Universitaires de Rennes, 2021.</w:t>
      </w:r>
    </w:p>
    <w:p>
      <w:pPr/>
      <w:r>
        <w:rPr>
          <w:b w:val="1"/>
          <w:bCs w:val="1"/>
        </w:rPr>
        <w:t xml:space="preserve">Organisation d’événements scientifiques :</w:t>
      </w:r>
    </w:p>
    <w:p>
      <w:pPr/>
      <w:r>
        <w:rPr/>
        <w:t xml:space="preserve">Ø Organisation d’un colloque international en collaboration avec Silvina Vidal (Universidad de San Martín – CONICET) : </w:t>
      </w:r>
      <w:r>
        <w:rPr>
          <w:i w:val="1"/>
          <w:iCs w:val="1"/>
        </w:rPr>
        <w:t xml:space="preserve">Historias y tensiones identitarias en la monarquía hispánica (siglos XV-XVII)</w:t>
      </w:r>
      <w:r>
        <w:rPr/>
        <w:t xml:space="preserve">, 8 au 11 juin 2021, en visio-conférence. Vingt conférenciers et intervenants d’Argentine, Espagne, États-Unis, France et Italie.</w:t>
      </w:r>
    </w:p>
    <w:p>
      <w:pPr/>
      <w:r>
        <w:rPr/>
        <w:t xml:space="preserve">Ø Co-organisation d’une journée d’études avec Sylvain André (CLEA-CHECLA) sur les « Procédures d’évaluation et compétences dans l’Espagne moderne » en mai 2019 (publiée dans la revue </w:t>
      </w:r>
      <w:r>
        <w:rPr>
          <w:i w:val="1"/>
          <w:iCs w:val="1"/>
        </w:rPr>
        <w:t xml:space="preserve">e-Spania</w:t>
      </w:r>
      <w:r>
        <w:rPr/>
        <w:t xml:space="preserve">).</w:t>
      </w:r>
    </w:p>
    <w:p>
      <w:pPr/>
      <w:r>
        <w:rPr/>
        <w:t xml:space="preserve">Ø Préparation avec Nuria Corral (Universidad de Salamanca) d’un colloque international : « La Edad Media en la obra de Juan de Mariana » pour fin 2023</w:t>
      </w:r>
    </w:p>
    <w:p>
      <w:pPr/>
      <w:r>
        <w:rPr>
          <w:b w:val="1"/>
          <w:bCs w:val="1"/>
        </w:rPr>
        <w:t xml:space="preserve">Ouvrages collectifs :</w:t>
      </w:r>
    </w:p>
    <w:p>
      <w:pPr/>
      <w:r>
        <w:rPr/>
        <w:t xml:space="preserve">Ø Dossier monographique </w:t>
      </w:r>
      <w:r>
        <w:rPr>
          <w:i w:val="1"/>
          <w:iCs w:val="1"/>
        </w:rPr>
        <w:t xml:space="preserve">De l’éducation du prince à la critique du pouvoir : le jésuite Juan de Mariana (1536-1624) ou l’art de la composition</w:t>
      </w:r>
      <w:r>
        <w:rPr/>
        <w:t xml:space="preserve">, </w:t>
      </w:r>
      <w:r>
        <w:rPr>
          <w:i w:val="1"/>
          <w:iCs w:val="1"/>
        </w:rPr>
        <w:t xml:space="preserve">e-Spania</w:t>
      </w:r>
      <w:r>
        <w:rPr/>
        <w:t xml:space="preserve"> [En ligne], 31 | octobre 2018. URL : </w:t>
      </w:r>
      <w:hyperlink r:id="rId14" w:history="1">
        <w:r>
          <w:rPr>
            <w:color w:val="#410a8c"/>
            <w:u w:val="single"/>
          </w:rPr>
          <w:t xml:space="preserve">https://doi.org/10.4000/e-spania.28466</w:t>
        </w:r>
      </w:hyperlink>
    </w:p>
    <w:p>
      <w:pPr/>
      <w:r>
        <w:rPr/>
        <w:t xml:space="preserve">Ø Dossier en collaboration avec Sylvain André (CLEA-CHECLA), </w:t>
      </w:r>
      <w:r>
        <w:rPr>
          <w:i w:val="1"/>
          <w:iCs w:val="1"/>
        </w:rPr>
        <w:t xml:space="preserve">Procédures d’évaluation et compétences dans l’Espagne moderne</w:t>
      </w:r>
      <w:r>
        <w:rPr/>
        <w:t xml:space="preserve">, « Introduction », </w:t>
      </w:r>
      <w:r>
        <w:rPr>
          <w:i w:val="1"/>
          <w:iCs w:val="1"/>
        </w:rPr>
        <w:t xml:space="preserve">e-Spania</w:t>
      </w:r>
      <w:r>
        <w:rPr/>
        <w:t xml:space="preserve"> [En ligne], 33 | juin 2019. URL : </w:t>
      </w:r>
      <w:hyperlink r:id="rId15" w:history="1">
        <w:r>
          <w:rPr>
            <w:color w:val="#410a8c"/>
            <w:u w:val="single"/>
          </w:rPr>
          <w:t xml:space="preserve">http://journals.openedition.org/e-spania/30652</w:t>
        </w:r>
      </w:hyperlink>
      <w:r>
        <w:rPr/>
        <w:t xml:space="preserve"> ; DOI : </w:t>
      </w:r>
      <w:hyperlink r:id="rId16" w:history="1">
        <w:r>
          <w:rPr>
            <w:color w:val="#410a8c"/>
            <w:u w:val="single"/>
          </w:rPr>
          <w:t xml:space="preserve">https://doi.org/10.4000/e-spania.30652</w:t>
        </w:r>
      </w:hyperlink>
    </w:p>
    <w:p>
      <w:pPr/>
      <w:r>
        <w:rPr/>
        <w:t xml:space="preserve">Ø Co-direction avec Sarah Pech (Sorbonne Nord, PLEIADE) du livre </w:t>
      </w:r>
      <w:r>
        <w:rPr>
          <w:i w:val="1"/>
          <w:iCs w:val="1"/>
        </w:rPr>
        <w:t xml:space="preserve">Histoire et éducation en Espagne et dans l’empire (XVe-XVIIe siècles)</w:t>
      </w:r>
      <w:r>
        <w:rPr/>
        <w:t xml:space="preserve">, 18 contributions, à paraître aux Éditions Hispaniques de Sorbonne Université en 2023.</w:t>
      </w:r>
    </w:p>
    <w:p>
      <w:pPr/>
      <w:r>
        <w:rPr/>
        <w:t xml:space="preserve">Ø En préparation, avec Silvina Vidal (CONICET de Buenos Aires), dossier </w:t>
      </w:r>
      <w:r>
        <w:rPr>
          <w:i w:val="1"/>
          <w:iCs w:val="1"/>
        </w:rPr>
        <w:t xml:space="preserve">Historia(s) y tensiones identitarias en la monarquía hispánica (XV-XVII)</w:t>
      </w:r>
      <w:r>
        <w:rPr/>
        <w:t xml:space="preserve">, à paraître dans </w:t>
      </w:r>
      <w:r>
        <w:rPr>
          <w:i w:val="1"/>
          <w:iCs w:val="1"/>
        </w:rPr>
        <w:t xml:space="preserve">e-Spania</w:t>
      </w:r>
      <w:r>
        <w:rPr/>
        <w:t xml:space="preserve"> en juin 2023.</w:t>
      </w:r>
    </w:p>
    <w:p>
      <w:pPr/>
      <w:r>
        <w:rPr>
          <w:b w:val="1"/>
          <w:bCs w:val="1"/>
        </w:rPr>
        <w:t xml:space="preserve">Expertises pour les revues suivantes :</w:t>
      </w:r>
    </w:p>
    <w:p>
      <w:pPr/>
      <w:r>
        <w:rPr/>
        <w:t xml:space="preserve">- </w:t>
      </w:r>
      <w:r>
        <w:rPr>
          <w:i w:val="1"/>
          <w:iCs w:val="1"/>
        </w:rPr>
        <w:t xml:space="preserve">Tiempos modernos</w:t>
      </w:r>
      <w:r>
        <w:rPr/>
        <w:t xml:space="preserve"> (2016)</w:t>
      </w:r>
    </w:p>
    <w:p>
      <w:pPr/>
      <w:r>
        <w:rPr/>
        <w:t xml:space="preserve">- </w:t>
      </w:r>
      <w:r>
        <w:rPr>
          <w:i w:val="1"/>
          <w:iCs w:val="1"/>
        </w:rPr>
        <w:t xml:space="preserve">e-Spania</w:t>
      </w:r>
      <w:r>
        <w:rPr/>
        <w:t xml:space="preserve"> (2016)</w:t>
      </w:r>
    </w:p>
    <w:p>
      <w:pPr/>
      <w:r>
        <w:rPr/>
        <w:t xml:space="preserve">- </w:t>
      </w:r>
      <w:r>
        <w:rPr>
          <w:i w:val="1"/>
          <w:iCs w:val="1"/>
        </w:rPr>
        <w:t xml:space="preserve">Atlante</w:t>
      </w:r>
      <w:r>
        <w:rPr/>
        <w:t xml:space="preserve">, revue d’études romanes (2017)</w:t>
      </w:r>
    </w:p>
    <w:p>
      <w:pPr/>
      <w:r>
        <w:rPr/>
        <w:t xml:space="preserve">- le </w:t>
      </w:r>
      <w:r>
        <w:rPr>
          <w:i w:val="1"/>
          <w:iCs w:val="1"/>
        </w:rPr>
        <w:t xml:space="preserve">Bulletin hispanique</w:t>
      </w:r>
      <w:r>
        <w:rPr/>
        <w:t xml:space="preserve"> (2019)</w:t>
      </w:r>
    </w:p>
    <w:p>
      <w:pPr/>
      <w:r>
        <w:rPr/>
        <w:t xml:space="preserve">- </w:t>
      </w:r>
      <w:r>
        <w:rPr>
          <w:i w:val="1"/>
          <w:iCs w:val="1"/>
        </w:rPr>
        <w:t xml:space="preserve">L’âge d’or</w:t>
      </w:r>
      <w:r>
        <w:rPr/>
        <w:t xml:space="preserve"> (2021)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du prince et pensée politique chez le jésuite Juan Mariana (1536-1624). La familiarité au risque de l’intimité d’après le De rege et regis institutione (1599)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2021, Miroirs aux princes,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du prince et pensée politique chez le jésuite Juan Mariana (1536-1624). La familiarité au risque de l’intimité d’après le De rege et regis institutione (1599)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2020, 37,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⟨10.4000/e-spania.36751⟩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et évaluation chez Juan de Mariana : la censure de la Bible Polyglotte d’Anvers (Plantin, 1572) supervisée par Benito Arias Montano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33,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⟨10.4000/e-spania.30658⟩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de Vergara (1492-1557) vs Annius de Viterbe (1432-1502). Critique historique et épistémologie de l’histoire en Espagne au XVIe siècle : un enjeu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32,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⟨10.4000/e-spania.29718⟩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Trans-textualidad y trans-genericidad: La Ciudad de Dios de Agustín en El Siglo de las Luces de A. Carpentier (1962) y de H. Solas (1991)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2019, Les écritures palimpsestuelles : le texte et ses liens,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de Mariana (1536-1624), le jésuite espagnol ou l’art de la composition.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2018, 31,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⟨10.4000/e-spania.29349⟩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prudence et expertise politique chez les humanistes espagnols de Juan Luis Vives à Benito Arias Montano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/>
              <w:t xml:space="preserve">Marion Brétéché, Héloïse Hermant. </w:t>
            </w:r>
            <w:r>
              <w:rPr>
                <w:i w:val="1"/>
                <w:iCs w:val="1"/>
              </w:rPr>
              <w:t xml:space="preserve">Parole d'experts. Une histoire sociale du politique (Europe, XVIe-XVIIIe siècle)</w:t>
            </w:r>
            <w:r>
              <w:rPr/>
              <w:t xml:space="preserve">, 2021, Parole d'experts. Une histoire sociale du politique (Europe, XVIe-XVIIIe siècle), p. 215-232, 978-2-7535-8182-1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Deseo, historia y conversión del arte en Tango (1998) de Carlos Saura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/>
              <w:t xml:space="preserve">Nancy Berthier; Marianne Bloch-Robin. </w:t>
            </w:r>
            <w:r>
              <w:rPr>
                <w:i w:val="1"/>
                <w:iCs w:val="1"/>
              </w:rPr>
              <w:t xml:space="preserve">Carlos Saura o el arte de heredar</w:t>
            </w:r>
            <w:r>
              <w:rPr/>
              <w:t xml:space="preserve">, Asociación Shangrila Textos Aparte, pp.332-354, 2021, 8412256867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de la monarchie hispanique et l'expertise politique en Espagne dans la première modernité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/>
              <w:t xml:space="preserve">Julia Castiglione, Dora D'Errico. </w:t>
            </w:r>
            <w:r>
              <w:rPr>
                <w:i w:val="1"/>
                <w:iCs w:val="1"/>
              </w:rPr>
              <w:t xml:space="preserve">Les Experts avant l'expertise. Une généalogie du conseil et du recours à l'expérience</w:t>
            </w:r>
            <w:r>
              <w:rPr/>
              <w:t xml:space="preserve">, Classiques Garnier, pp.135-152, 2020, Constitution de la modernité, 978-2-406-10361-5.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⟨10.15122/isbn.978-2-406-10361-5.p.0135⟩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Historia, reputación y método bajo Felipe III: logros e ilusiones de Clio en la primera modernidad (p. 175-189)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/>
              <w:t xml:space="preserve">Béatrice Pérez. </w:t>
            </w:r>
            <w:r>
              <w:rPr>
                <w:i w:val="1"/>
                <w:iCs w:val="1"/>
              </w:rPr>
              <w:t xml:space="preserve">La reputación. Quête individuelle et aspiration collective dans l'Espagne des Habsbourg. Hommage à la professeure Araceli Guillaume-Alonso</w:t>
            </w:r>
            <w:r>
              <w:rPr/>
              <w:t xml:space="preserve">, 29, Sorbonne Université Presses, 2018, 979-10-231-0593-3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desastre de la Gran armada en la Historia de Felipe II (1619) de Luis Cabrera de Córdoba (p. 119-133)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Malavialle</w:t>
              </w:r>
            </w:hyperlink>
          </w:p>
          <w:p>
            <w:pPr/>
            <w:r>
              <w:rPr/>
              <w:t xml:space="preserve">Laura Brondino; Rodrigo Diaz Maldonado; Béatrice Pérez. </w:t>
            </w:r>
            <w:r>
              <w:rPr>
                <w:i w:val="1"/>
                <w:iCs w:val="1"/>
              </w:rPr>
              <w:t xml:space="preserve">L'Élégie du désastre. De l'archive à l'Histoire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hal-03925673v1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2E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909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rratologie.revues.org/698" TargetMode="External"/><Relationship Id="rId8" Type="http://schemas.openxmlformats.org/officeDocument/2006/relationships/hyperlink" Target="http://www.raison-publique.fr/article558.html" TargetMode="External"/><Relationship Id="rId9" Type="http://schemas.openxmlformats.org/officeDocument/2006/relationships/hyperlink" Target="http://journals.openedition.org/e-spania/29349" TargetMode="External"/><Relationship Id="rId10" Type="http://schemas.openxmlformats.org/officeDocument/2006/relationships/hyperlink" Target="http://journals.openedition.org/e-spania/29718" TargetMode="External"/><Relationship Id="rId11" Type="http://schemas.openxmlformats.org/officeDocument/2006/relationships/hyperlink" Target="http://journals.openedition.org/e-spania/30658" TargetMode="External"/><Relationship Id="rId12" Type="http://schemas.openxmlformats.org/officeDocument/2006/relationships/hyperlink" Target="http://journals.openedition.org/e-spania/36751" TargetMode="External"/><Relationship Id="rId13" Type="http://schemas.openxmlformats.org/officeDocument/2006/relationships/hyperlink" Target="http://www.crimic.paris-sorbonne.fr/El-cuento-hispanoamericano.html" TargetMode="External"/><Relationship Id="rId14" Type="http://schemas.openxmlformats.org/officeDocument/2006/relationships/hyperlink" Target="https://doi.org/10.4000/e-spania.28466" TargetMode="External"/><Relationship Id="rId15" Type="http://schemas.openxmlformats.org/officeDocument/2006/relationships/hyperlink" Target="http://journals.openedition.org/e-spania/30652" TargetMode="External"/><Relationship Id="rId16" Type="http://schemas.openxmlformats.org/officeDocument/2006/relationships/hyperlink" Target="https://doi.org/10.4000/e-spania.30652" TargetMode="External"/><Relationship Id="rId17" Type="http://schemas.openxmlformats.org/officeDocument/2006/relationships/hyperlink" Target="https://hal.sorbonne-universite.fr/hal-03925407v1" TargetMode="External"/><Relationship Id="rId18" Type="http://schemas.openxmlformats.org/officeDocument/2006/relationships/hyperlink" Target="https://hal.science/search/index/?q=*&amp;authFullName_s=Renaud Malavialle" TargetMode="External"/><Relationship Id="rId19" Type="http://schemas.openxmlformats.org/officeDocument/2006/relationships/hyperlink" Target="https://hal.science/hal-03869518v1" TargetMode="External"/><Relationship Id="rId20" Type="http://schemas.openxmlformats.org/officeDocument/2006/relationships/hyperlink" Target="https://dx.doi.org/10.4000/e-spania.36751" TargetMode="External"/><Relationship Id="rId21" Type="http://schemas.openxmlformats.org/officeDocument/2006/relationships/hyperlink" Target="https://hal.sorbonne-universite.fr/hal-03924089v1" TargetMode="External"/><Relationship Id="rId22" Type="http://schemas.openxmlformats.org/officeDocument/2006/relationships/hyperlink" Target="https://dx.doi.org/10.4000/e-spania.30658" TargetMode="External"/><Relationship Id="rId23" Type="http://schemas.openxmlformats.org/officeDocument/2006/relationships/hyperlink" Target="https://hal.sorbonne-universite.fr/hal-03924124v1" TargetMode="External"/><Relationship Id="rId24" Type="http://schemas.openxmlformats.org/officeDocument/2006/relationships/hyperlink" Target="https://dx.doi.org/10.4000/e-spania.29718" TargetMode="External"/><Relationship Id="rId25" Type="http://schemas.openxmlformats.org/officeDocument/2006/relationships/hyperlink" Target="https://hal.sorbonne-universite.fr/hal-03925807v1" TargetMode="External"/><Relationship Id="rId26" Type="http://schemas.openxmlformats.org/officeDocument/2006/relationships/hyperlink" Target="https://hal.sorbonne-universite.fr/hal-03924156v1" TargetMode="External"/><Relationship Id="rId27" Type="http://schemas.openxmlformats.org/officeDocument/2006/relationships/hyperlink" Target="https://dx.doi.org/10.4000/e-spania.29349" TargetMode="External"/><Relationship Id="rId28" Type="http://schemas.openxmlformats.org/officeDocument/2006/relationships/hyperlink" Target="https://hal.sorbonne-universite.fr/hal-03925307v1" TargetMode="External"/><Relationship Id="rId29" Type="http://schemas.openxmlformats.org/officeDocument/2006/relationships/hyperlink" Target="https://hal.sorbonne-universite.fr/hal-03924534v1" TargetMode="External"/><Relationship Id="rId30" Type="http://schemas.openxmlformats.org/officeDocument/2006/relationships/hyperlink" Target="https://hal.sorbonne-universite.fr/hal-03925572v1" TargetMode="External"/><Relationship Id="rId31" Type="http://schemas.openxmlformats.org/officeDocument/2006/relationships/hyperlink" Target="https://dx.doi.org/10.15122/isbn.978-2-406-10361-5.p.0135" TargetMode="External"/><Relationship Id="rId32" Type="http://schemas.openxmlformats.org/officeDocument/2006/relationships/hyperlink" Target="https://hal.sorbonne-universite.fr/hal-03925718v1" TargetMode="External"/><Relationship Id="rId33" Type="http://schemas.openxmlformats.org/officeDocument/2006/relationships/hyperlink" Target="https://hal.sorbonne-universite.fr/hal-0392567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Malavialle</dc:title>
  <dc:description>CV</dc:description>
  <dc:subject/>
  <cp:keywords/>
  <cp:category/>
  <cp:lastModifiedBy/>
  <dcterms:created xsi:type="dcterms:W3CDTF">2026-04-05T10:11:33+02:00</dcterms:created>
  <dcterms:modified xsi:type="dcterms:W3CDTF">2026-04-05T10:11:33+02:00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