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14.97005988024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Rhoumour AHMET TCHILOUTA </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rhoumour-ahmet-tchilouta</w:t>
        </w:r>
      </w:hyperlink>
    </w:p>
    <w:p>
      <w:pPr>
        <w:numPr>
          <w:ilvl w:val="0"/>
          <w:numId w:val="1"/>
        </w:numPr>
      </w:pPr>
      <w:r>
        <w:rPr/>
        <w:t xml:space="preserve"> ORCID : </w:t>
      </w:r>
      <w:hyperlink r:id="rId9" w:history="1">
        <w:r>
          <w:rPr>
            <w:color w:val="#410a8c"/>
            <w:u w:val="single"/>
          </w:rPr>
          <w:t xml:space="preserve">0000-0003-4196-6824</w:t>
        </w:r>
      </w:hyperlink>
    </w:p>
    <w:p>
      <w:pPr>
        <w:spacing w:before="600"/>
      </w:pPr>
    </w:p>
    <w:p>
      <w:pPr>
        <w:pStyle w:val="Heading2"/>
      </w:pPr>
      <w:r>
        <w:rPr>
          <w:color w:val="1e198e"/>
          <w:b w:val="1"/>
          <w:bCs w:val="1"/>
        </w:rPr>
        <w:t xml:space="preserve">Présentation</w:t>
      </w:r>
    </w:p>
    <w:p>
      <w:pPr>
        <w:spacing w:after="100"/>
      </w:pPr>
    </w:p>
    <w:p>
      <w:pPr/>
      <w:r>
        <w:rPr/>
        <w:t xml:space="preserve">Je suis docteur en géographie de l'Université Grenoble Alpes et de l'Université Abdou Moumouni, travaillant dans plusieurs domaines clés : la coopération entre l'Union européenne et le Niger en matière de migration et de gestion des frontières, l'intersection des politiques migratoires et de la violence frontalière, l'analyse géospatiale des pratiques frontalières, et les dynamiques sociopolitiques et sécuritaires de la ruée vers l'or dans le Sahara. Mes recherches se fondent sur la compréhension et l'analyse de ces interactions complexes et de leurs implications plus larges.</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(3)</w:t>
      </w:r>
    </w:p>
    <w:p>
      <w:pPr>
        <w:spacing w:after="100"/>
      </w:pPr>
    </w:p>
    <w:tbl>
      <w:tblGrid>
        <w:gridCol/>
      </w:tblGrid>
      <w:tblPr>
        <w:tblW w:w="0" w:type="auto"/>
        <w:tblLayout w:type="autofit"/>
      </w:tblPr>
      <w:tr>
        <w:trPr/>
        <w:tc>
          <w:tcPr>
            <w:noWrap/>
          </w:tcPr>
          <w:p>
            <w:pPr>
              <w:spacing w:after="200"/>
            </w:pPr>
            <w:hyperlink r:id="rId10" w:history="1">
              <w:r>
                <w:rPr>
                  <w:color w:val="1e198e"/>
                  <w:b w:val="1"/>
                  <w:bCs w:val="1"/>
                  <w:u w:val="single"/>
                </w:rPr>
                <w:t xml:space="preserve">Les stratégies de gestion des frontières du Niger à l’ère de l’externalisation des politiques migratoires de l’UE : vers des frontières itinérantes ?</w:t>
              </w:r>
            </w:hyperlink>
          </w:p>
          <w:p>
            <w:pPr/>
            <w:hyperlink r:id="rId11" w:history="1">
              <w:r>
                <w:rPr>
                  <w:color w:val="#410a8c"/>
                  <w:u w:val="single"/>
                </w:rPr>
                <w:t xml:space="preserve">Rhoumour Ahmet Tchilouta</w:t>
              </w:r>
            </w:hyperlink>
          </w:p>
          <w:p>
            <w:pPr/>
            <w:r>
              <w:rPr>
                <w:i w:val="1"/>
                <w:iCs w:val="1"/>
              </w:rPr>
              <w:t xml:space="preserve">L'Espace Politique</w:t>
            </w:r>
            <w:r>
              <w:rPr/>
              <w:t xml:space="preserve">, 2023, 46, </w:t>
            </w:r>
            <w:hyperlink r:id="rId12" w:history="1">
              <w:r>
                <w:rPr>
                  <w:color w:val="#410a8c"/>
                  <w:u w:val="single"/>
                </w:rPr>
                <w:t xml:space="preserve">⟨10.4000/espacepolitique.10840⟩</w:t>
              </w:r>
            </w:hyperlink>
          </w:p>
          <w:p>
            <w:pPr/>
            <w:r>
              <w:rPr/>
              <w:t xml:space="preserve">Article dans une revue</w:t>
            </w:r>
          </w:p>
          <w:p>
            <w:pPr/>
            <w:hyperlink r:id="rId10" w:history="1">
              <w:r>
                <w:rPr>
                  <w:color w:val="#410a8c"/>
                  <w:u w:val="single"/>
                </w:rPr>
                <w:t xml:space="preserve">hal-04144662v1</w:t>
              </w:r>
            </w:hyperlink>
          </w:p>
        </w:tc>
      </w:tr>
      <w:tr>
        <w:trPr/>
        <w:tc>
          <w:tcPr>
            <w:noWrap/>
          </w:tcPr>
          <w:p>
            <w:pPr>
              <w:spacing w:after="200"/>
            </w:pPr>
            <w:hyperlink r:id="rId13" w:history="1">
              <w:r>
                <w:rPr>
                  <w:color w:val="1e198e"/>
                  <w:b w:val="1"/>
                  <w:bCs w:val="1"/>
                  <w:u w:val="single"/>
                </w:rPr>
                <w:t xml:space="preserve">Enjeux territoriaux et éthiques de la régulation de la ruée vers l’or au nord du Niger</w:t>
              </w:r>
            </w:hyperlink>
          </w:p>
          <w:p>
            <w:pPr/>
            <w:hyperlink r:id="rId14" w:history="1">
              <w:r>
                <w:rPr>
                  <w:color w:val="#410a8c"/>
                  <w:u w:val="single"/>
                </w:rPr>
                <w:t xml:space="preserve">Laurent Gagnol</w:t>
              </w:r>
            </w:hyperlink>
            <w:r>
              <w:rPr/>
              <w:t xml:space="preserve">,</w:t>
            </w:r>
            <w:hyperlink r:id="rId11" w:history="1">
              <w:r>
                <w:rPr>
                  <w:color w:val="#410a8c"/>
                  <w:u w:val="single"/>
                </w:rPr>
                <w:t xml:space="preserve">Rhoumour Ahmet Tchilouta</w:t>
              </w:r>
            </w:hyperlink>
            <w:r>
              <w:rPr/>
              <w:t xml:space="preserve">,</w:t>
            </w:r>
            <w:hyperlink r:id="rId15" w:history="1">
              <w:r>
                <w:rPr>
                  <w:color w:val="#410a8c"/>
                  <w:u w:val="single"/>
                </w:rPr>
                <w:t xml:space="preserve">Afane Abdoulkader</w:t>
              </w:r>
            </w:hyperlink>
          </w:p>
          <w:p>
            <w:pPr/>
            <w:r>
              <w:rPr>
                <w:i w:val="1"/>
                <w:iCs w:val="1"/>
              </w:rPr>
              <w:t xml:space="preserve">Revue internationale des études du développement</w:t>
            </w:r>
            <w:r>
              <w:rPr/>
              <w:t xml:space="preserve">, 2022, 249, pp.173-196. </w:t>
            </w:r>
            <w:hyperlink r:id="rId16" w:history="1">
              <w:r>
                <w:rPr>
                  <w:color w:val="#410a8c"/>
                  <w:u w:val="single"/>
                </w:rPr>
                <w:t xml:space="preserve">⟨10.4000/ried.1123⟩</w:t>
              </w:r>
            </w:hyperlink>
          </w:p>
          <w:p>
            <w:pPr/>
            <w:r>
              <w:rPr/>
              <w:t xml:space="preserve">Article dans une revue</w:t>
            </w:r>
          </w:p>
          <w:p>
            <w:pPr/>
            <w:hyperlink r:id="rId13" w:history="1">
              <w:r>
                <w:rPr>
                  <w:color w:val="#410a8c"/>
                  <w:u w:val="single"/>
                </w:rPr>
                <w:t xml:space="preserve">hal-03783102v1</w:t>
              </w:r>
            </w:hyperlink>
          </w:p>
        </w:tc>
      </w:tr>
      <w:tr>
        <w:trPr/>
        <w:tc>
          <w:tcPr>
            <w:noWrap/>
          </w:tcPr>
          <w:p>
            <w:pPr>
              <w:spacing w:after="200"/>
            </w:pPr>
            <w:hyperlink r:id="rId17" w:history="1">
              <w:r>
                <w:rPr>
                  <w:color w:val="1e198e"/>
                  <w:b w:val="1"/>
                  <w:bCs w:val="1"/>
                  <w:u w:val="single"/>
                </w:rPr>
                <w:t xml:space="preserve">L’orpaillage au Sahara : un défi pour la stabilité des États</w:t>
              </w:r>
            </w:hyperlink>
          </w:p>
          <w:p>
            <w:pPr/>
            <w:hyperlink r:id="rId14" w:history="1">
              <w:r>
                <w:rPr>
                  <w:color w:val="#410a8c"/>
                  <w:u w:val="single"/>
                </w:rPr>
                <w:t xml:space="preserve">Laurent Gagnol</w:t>
              </w:r>
            </w:hyperlink>
            <w:r>
              <w:rPr/>
              <w:t xml:space="preserve">,</w:t>
            </w:r>
            <w:hyperlink r:id="rId11" w:history="1">
              <w:r>
                <w:rPr>
                  <w:color w:val="#410a8c"/>
                  <w:u w:val="single"/>
                </w:rPr>
                <w:t xml:space="preserve">Rhoumour Ahmet Tchilouta</w:t>
              </w:r>
            </w:hyperlink>
          </w:p>
          <w:p>
            <w:pPr/>
            <w:r>
              <w:rPr>
                <w:i w:val="1"/>
                <w:iCs w:val="1"/>
              </w:rPr>
              <w:t xml:space="preserve">Politique étrangère</w:t>
            </w:r>
            <w:r>
              <w:rPr/>
              <w:t xml:space="preserve">, 2021, </w:t>
            </w:r>
            <w:hyperlink r:id="rId18" w:history="1">
              <w:r>
                <w:rPr>
                  <w:color w:val="#410a8c"/>
                  <w:u w:val="single"/>
                </w:rPr>
                <w:t xml:space="preserve">⟨10.3917/pe.214.0187⟩</w:t>
              </w:r>
            </w:hyperlink>
          </w:p>
          <w:p>
            <w:pPr/>
            <w:r>
              <w:rPr/>
              <w:t xml:space="preserve">Article dans une revue</w:t>
            </w:r>
          </w:p>
          <w:p>
            <w:pPr/>
            <w:hyperlink r:id="rId17" w:history="1">
              <w:r>
                <w:rPr>
                  <w:color w:val="#410a8c"/>
                  <w:u w:val="single"/>
                </w:rPr>
                <w:t xml:space="preserve">hal-03475017v1</w:t>
              </w:r>
            </w:hyperlink>
          </w:p>
        </w:tc>
      </w:tr>
    </w:tbl>
    <w:p>
      <w:pPr>
        <w:spacing w:before="200"/>
      </w:pPr>
    </w:p>
    <w:p>
      <w:pPr>
        <w:pStyle w:val="Heading2"/>
      </w:pPr>
      <w:r>
        <w:rPr>
          <w:color w:val="1e198e"/>
          <w:b w:val="1"/>
          <w:bCs w:val="1"/>
        </w:rPr>
        <w:t xml:space="preserve">Communication dans un congrès (2)</w:t>
      </w:r>
    </w:p>
    <w:p>
      <w:pPr>
        <w:spacing w:after="100"/>
      </w:pPr>
    </w:p>
    <w:tbl>
      <w:tblGrid>
        <w:gridCol/>
      </w:tblGrid>
      <w:tblPr>
        <w:tblW w:w="0" w:type="auto"/>
        <w:tblLayout w:type="autofit"/>
      </w:tblPr>
      <w:tr>
        <w:trPr/>
        <w:tc>
          <w:tcPr>
            <w:noWrap/>
          </w:tcPr>
          <w:p>
            <w:pPr>
              <w:spacing w:after="200"/>
            </w:pPr>
            <w:hyperlink r:id="rId19" w:history="1">
              <w:r>
                <w:rPr>
                  <w:color w:val="1e198e"/>
                  <w:b w:val="1"/>
                  <w:bCs w:val="1"/>
                  <w:u w:val="single"/>
                </w:rPr>
                <w:t xml:space="preserve">Environmental Challenges and Conflict Dynamics in the Saharan Gold Rush: Insights from Northern Niger</w:t>
              </w:r>
            </w:hyperlink>
          </w:p>
          <w:p>
            <w:pPr/>
            <w:hyperlink r:id="rId11" w:history="1">
              <w:r>
                <w:rPr>
                  <w:color w:val="#410a8c"/>
                  <w:u w:val="single"/>
                </w:rPr>
                <w:t xml:space="preserve">Rhoumour Ahmet Tchilouta</w:t>
              </w:r>
            </w:hyperlink>
          </w:p>
          <w:p>
            <w:pPr/>
            <w:r>
              <w:rPr>
                <w:i w:val="1"/>
                <w:iCs w:val="1"/>
              </w:rPr>
              <w:t xml:space="preserve">Second Annual Scholars/Practitioners Forum on the Sahel</w:t>
            </w:r>
            <w:r>
              <w:rPr/>
              <w:t xml:space="preserve">, Sahel Research Group, University of Florida; International Crisis Group (ICG), Apr 2023, Gainesville, United States</w:t>
            </w:r>
          </w:p>
          <w:p>
            <w:pPr/>
            <w:r>
              <w:rPr/>
              <w:t xml:space="preserve">Communication dans un congrès</w:t>
            </w:r>
          </w:p>
          <w:p>
            <w:pPr/>
            <w:hyperlink r:id="rId19" w:history="1">
              <w:r>
                <w:rPr>
                  <w:color w:val="#410a8c"/>
                  <w:u w:val="single"/>
                </w:rPr>
                <w:t xml:space="preserve">hal-04124862v1</w:t>
              </w:r>
            </w:hyperlink>
          </w:p>
        </w:tc>
      </w:tr>
      <w:tr>
        <w:trPr/>
        <w:tc>
          <w:tcPr>
            <w:noWrap/>
          </w:tcPr>
          <w:p>
            <w:pPr>
              <w:spacing w:after="200"/>
            </w:pPr>
            <w:hyperlink r:id="rId20" w:history="1">
              <w:r>
                <w:rPr>
                  <w:color w:val="1e198e"/>
                  <w:b w:val="1"/>
                  <w:bCs w:val="1"/>
                  <w:u w:val="single"/>
                </w:rPr>
                <w:t xml:space="preserve">EU Borders Externalization: The Confusing Role of certain International Organization in the Niger’s Bordering Process.</w:t>
              </w:r>
            </w:hyperlink>
          </w:p>
          <w:p>
            <w:pPr/>
            <w:hyperlink r:id="rId11" w:history="1">
              <w:r>
                <w:rPr>
                  <w:color w:val="#410a8c"/>
                  <w:u w:val="single"/>
                </w:rPr>
                <w:t xml:space="preserve">Rhoumour Ahmet Tchilouta</w:t>
              </w:r>
            </w:hyperlink>
          </w:p>
          <w:p>
            <w:pPr/>
            <w:r>
              <w:rPr>
                <w:i w:val="1"/>
                <w:iCs w:val="1"/>
              </w:rPr>
              <w:t xml:space="preserve">Africa Challenge</w:t>
            </w:r>
            <w:r>
              <w:rPr/>
              <w:t xml:space="preserve">, African Studies Association in Germany (VAD e.V.); Centre for Interdisciplinary African Studies (ZIAF), Goethe-University, Jun 2021, Online, Germany</w:t>
            </w:r>
          </w:p>
          <w:p>
            <w:pPr/>
            <w:r>
              <w:rPr/>
              <w:t xml:space="preserve">Communication dans un congrès</w:t>
            </w:r>
          </w:p>
          <w:p>
            <w:pPr/>
            <w:hyperlink r:id="rId20" w:history="1">
              <w:r>
                <w:rPr>
                  <w:color w:val="#410a8c"/>
                  <w:u w:val="single"/>
                </w:rPr>
                <w:t xml:space="preserve">hal-03295915v1</w:t>
              </w:r>
            </w:hyperlink>
          </w:p>
        </w:tc>
      </w:tr>
    </w:tbl>
    <w:p>
      <w:pPr>
        <w:spacing w:before="200"/>
      </w:pPr>
    </w:p>
    <w:p>
      <w:pPr>
        <w:pStyle w:val="Heading2"/>
      </w:pPr>
      <w:r>
        <w:rPr>
          <w:color w:val="1e198e"/>
          <w:b w:val="1"/>
          <w:bCs w:val="1"/>
        </w:rPr>
        <w:t xml:space="preserve">Rapport (2)</w:t>
      </w:r>
    </w:p>
    <w:p>
      <w:pPr>
        <w:spacing w:after="100"/>
      </w:pPr>
    </w:p>
    <w:tbl>
      <w:tblGrid>
        <w:gridCol/>
      </w:tblGrid>
      <w:tblPr>
        <w:tblW w:w="0" w:type="auto"/>
        <w:tblLayout w:type="autofit"/>
      </w:tblPr>
      <w:tr>
        <w:trPr/>
        <w:tc>
          <w:tcPr>
            <w:noWrap/>
          </w:tcPr>
          <w:p>
            <w:pPr>
              <w:spacing w:after="200"/>
            </w:pPr>
            <w:hyperlink r:id="rId21" w:history="1">
              <w:r>
                <w:rPr>
                  <w:color w:val="1e198e"/>
                  <w:b w:val="1"/>
                  <w:bCs w:val="1"/>
                  <w:u w:val="single"/>
                </w:rPr>
                <w:t xml:space="preserve">Mission accomplie ? Les effets mortels du contrôle des frontières au Niger</w:t>
              </w:r>
            </w:hyperlink>
          </w:p>
          <w:p>
            <w:pPr/>
            <w:hyperlink r:id="rId11" w:history="1">
              <w:r>
                <w:rPr>
                  <w:color w:val="#410a8c"/>
                  <w:u w:val="single"/>
                </w:rPr>
                <w:t xml:space="preserve">Rhoumour Ahmet Tchilouta</w:t>
              </w:r>
            </w:hyperlink>
          </w:p>
          <w:p>
            <w:pPr/>
            <w:r>
              <w:rPr/>
              <w:t xml:space="preserve">Border Forensics. 2023</w:t>
            </w:r>
          </w:p>
          <w:p>
            <w:pPr/>
            <w:r>
              <w:rPr/>
              <w:t xml:space="preserve">Rapport</w:t>
            </w:r>
          </w:p>
          <w:p>
            <w:pPr/>
            <w:hyperlink r:id="rId21" w:history="1">
              <w:r>
                <w:rPr>
                  <w:color w:val="#410a8c"/>
                  <w:u w:val="single"/>
                </w:rPr>
                <w:t xml:space="preserve">hal-04124855v1</w:t>
              </w:r>
            </w:hyperlink>
          </w:p>
        </w:tc>
      </w:tr>
      <w:tr>
        <w:trPr/>
        <w:tc>
          <w:tcPr>
            <w:noWrap/>
          </w:tcPr>
          <w:p>
            <w:pPr>
              <w:spacing w:after="200"/>
            </w:pPr>
            <w:hyperlink r:id="rId22" w:history="1">
              <w:r>
                <w:rPr>
                  <w:color w:val="1e198e"/>
                  <w:b w:val="1"/>
                  <w:bCs w:val="1"/>
                  <w:u w:val="single"/>
                </w:rPr>
                <w:t xml:space="preserve">Mission accomplished? The deadly effects of border control in Niger</w:t>
              </w:r>
            </w:hyperlink>
          </w:p>
          <w:p>
            <w:pPr/>
            <w:hyperlink r:id="rId11" w:history="1">
              <w:r>
                <w:rPr>
                  <w:color w:val="#410a8c"/>
                  <w:u w:val="single"/>
                </w:rPr>
                <w:t xml:space="preserve">Rhoumour Ahmet Tchilouta</w:t>
              </w:r>
            </w:hyperlink>
            <w:r>
              <w:rPr/>
              <w:t xml:space="preserve">,</w:t>
            </w:r>
            <w:hyperlink r:id="rId23" w:history="1">
              <w:r>
                <w:rPr>
                  <w:color w:val="#410a8c"/>
                  <w:u w:val="single"/>
                </w:rPr>
                <w:t xml:space="preserve">Charles Heller</w:t>
              </w:r>
            </w:hyperlink>
            <w:r>
              <w:rPr/>
              <w:t xml:space="preserve">,</w:t>
            </w:r>
            <w:hyperlink r:id="rId24" w:history="1">
              <w:r>
                <w:rPr>
                  <w:color w:val="#410a8c"/>
                  <w:u w:val="single"/>
                </w:rPr>
                <w:t xml:space="preserve">Lorenzo Pezzani</w:t>
              </w:r>
            </w:hyperlink>
            <w:r>
              <w:rPr/>
              <w:t xml:space="preserve">,</w:t>
            </w:r>
            <w:hyperlink r:id="rId25" w:history="1">
              <w:r>
                <w:rPr>
                  <w:color w:val="#410a8c"/>
                  <w:u w:val="single"/>
                </w:rPr>
                <w:t xml:space="preserve">Sam Chambers</w:t>
              </w:r>
            </w:hyperlink>
            <w:r>
              <w:rPr/>
              <w:t xml:space="preserve">,</w:t>
            </w:r>
            <w:hyperlink r:id="rId26" w:history="1">
              <w:r>
                <w:rPr>
                  <w:color w:val="#410a8c"/>
                  <w:u w:val="single"/>
                </w:rPr>
                <w:t xml:space="preserve">Tara Plath</w:t>
              </w:r>
            </w:hyperlink>
            <w:r>
              <w:rPr/>
              <w:t xml:space="preserve">et al.</w:t>
            </w:r>
          </w:p>
          <w:p>
            <w:pPr/>
            <w:r>
              <w:rPr/>
              <w:t xml:space="preserve">Border Forensics. 2023</w:t>
            </w:r>
          </w:p>
          <w:p>
            <w:pPr/>
            <w:r>
              <w:rPr/>
              <w:t xml:space="preserve">Rapport</w:t>
            </w:r>
          </w:p>
          <w:p>
            <w:pPr/>
            <w:hyperlink r:id="rId22" w:history="1">
              <w:r>
                <w:rPr>
                  <w:color w:val="#410a8c"/>
                  <w:u w:val="single"/>
                </w:rPr>
                <w:t xml:space="preserve">hal-04124851v1</w:t>
              </w:r>
            </w:hyperlink>
          </w:p>
        </w:tc>
      </w:tr>
    </w:tbl>
    <w:p>
      <w:pPr>
        <w:spacing w:before="200"/>
      </w:pPr>
    </w:p>
    <w:p>
      <w:pPr>
        <w:pStyle w:val="Heading2"/>
      </w:pPr>
      <w:r>
        <w:rPr>
          <w:color w:val="1e198e"/>
          <w:b w:val="1"/>
          <w:bCs w:val="1"/>
        </w:rPr>
        <w:t xml:space="preserve">Mémoire d'étudiant (1)</w:t>
      </w:r>
    </w:p>
    <w:p>
      <w:pPr>
        <w:spacing w:after="100"/>
      </w:pPr>
    </w:p>
    <w:tbl>
      <w:tblGrid>
        <w:gridCol/>
      </w:tblGrid>
      <w:tblPr>
        <w:tblW w:w="0" w:type="auto"/>
        <w:tblLayout w:type="autofit"/>
      </w:tblPr>
      <w:tr>
        <w:trPr/>
        <w:tc>
          <w:tcPr>
            <w:noWrap/>
          </w:tcPr>
          <w:p>
            <w:pPr>
              <w:spacing w:after="200"/>
            </w:pPr>
            <w:hyperlink r:id="rId27" w:history="1">
              <w:r>
                <w:rPr>
                  <w:color w:val="1e198e"/>
                  <w:b w:val="1"/>
                  <w:bCs w:val="1"/>
                  <w:u w:val="single"/>
                </w:rPr>
                <w:t xml:space="preserve">Les politiques d’accueil et d’habitat des Gens du voyage ou la fabrique d’une population problématique ? Une analyse à partir du cas du département de l’Aveyron (France)</w:t>
              </w:r>
            </w:hyperlink>
          </w:p>
          <w:p>
            <w:pPr/>
            <w:hyperlink r:id="rId11" w:history="1">
              <w:r>
                <w:rPr>
                  <w:color w:val="#410a8c"/>
                  <w:u w:val="single"/>
                </w:rPr>
                <w:t xml:space="preserve">Rhoumour Ahmet Tchilouta</w:t>
              </w:r>
            </w:hyperlink>
          </w:p>
          <w:p>
            <w:pPr/>
            <w:r>
              <w:rPr/>
              <w:t xml:space="preserve">Géographie. 2017</w:t>
            </w:r>
          </w:p>
          <w:p>
            <w:pPr/>
            <w:r>
              <w:rPr/>
              <w:t xml:space="preserve">Mémoire d'étudiant</w:t>
            </w:r>
          </w:p>
          <w:p>
            <w:pPr/>
            <w:hyperlink r:id="rId27" w:history="1">
              <w:r>
                <w:rPr>
                  <w:color w:val="#410a8c"/>
                  <w:u w:val="single"/>
                </w:rPr>
                <w:t xml:space="preserve">dumas-04313381v1</w:t>
              </w:r>
            </w:hyperlink>
          </w:p>
        </w:tc>
      </w:tr>
    </w:tbl>
    <w:sectPr>
      <w:footerReference w:type="default" r:id="rId28"/>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AC2C9F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rhoumour-ahmet-tchilouta" TargetMode="External"/><Relationship Id="rId9" Type="http://schemas.openxmlformats.org/officeDocument/2006/relationships/hyperlink" Target="https://orcid.org/0000-0003-4196-6824" TargetMode="External"/><Relationship Id="rId10" Type="http://schemas.openxmlformats.org/officeDocument/2006/relationships/hyperlink" Target="https://hal.science/hal-04144662v1" TargetMode="External"/><Relationship Id="rId11" Type="http://schemas.openxmlformats.org/officeDocument/2006/relationships/hyperlink" Target="https://hal.science/search/index/?q=*&amp;authFullName_s=Rhoumour Ahmet Tchilouta" TargetMode="External"/><Relationship Id="rId12" Type="http://schemas.openxmlformats.org/officeDocument/2006/relationships/hyperlink" Target="https://dx.doi.org/10.4000/espacepolitique.10840" TargetMode="External"/><Relationship Id="rId13" Type="http://schemas.openxmlformats.org/officeDocument/2006/relationships/hyperlink" Target="https://hal.science/hal-03783102v1" TargetMode="External"/><Relationship Id="rId14" Type="http://schemas.openxmlformats.org/officeDocument/2006/relationships/hyperlink" Target="https://hal.science/search/index/?q=*&amp;authFullName_s=Laurent Gagnol" TargetMode="External"/><Relationship Id="rId15" Type="http://schemas.openxmlformats.org/officeDocument/2006/relationships/hyperlink" Target="https://hal.science/search/index/?q=*&amp;authFullName_s=Afane Abdoulkader" TargetMode="External"/><Relationship Id="rId16" Type="http://schemas.openxmlformats.org/officeDocument/2006/relationships/hyperlink" Target="https://dx.doi.org/10.4000/ried.1123" TargetMode="External"/><Relationship Id="rId17" Type="http://schemas.openxmlformats.org/officeDocument/2006/relationships/hyperlink" Target="https://hal.science/hal-03475017v1" TargetMode="External"/><Relationship Id="rId18" Type="http://schemas.openxmlformats.org/officeDocument/2006/relationships/hyperlink" Target="https://dx.doi.org/10.3917/pe.214.0187" TargetMode="External"/><Relationship Id="rId19" Type="http://schemas.openxmlformats.org/officeDocument/2006/relationships/hyperlink" Target="https://hal.science/hal-04124862v1" TargetMode="External"/><Relationship Id="rId20" Type="http://schemas.openxmlformats.org/officeDocument/2006/relationships/hyperlink" Target="https://hal.science/hal-03295915v1" TargetMode="External"/><Relationship Id="rId21" Type="http://schemas.openxmlformats.org/officeDocument/2006/relationships/hyperlink" Target="https://hal.science/hal-04124855v1" TargetMode="External"/><Relationship Id="rId22" Type="http://schemas.openxmlformats.org/officeDocument/2006/relationships/hyperlink" Target="https://hal.science/hal-04124851v1" TargetMode="External"/><Relationship Id="rId23" Type="http://schemas.openxmlformats.org/officeDocument/2006/relationships/hyperlink" Target="https://hal.science/search/index/?q=*&amp;authFullName_s=Charles Heller" TargetMode="External"/><Relationship Id="rId24" Type="http://schemas.openxmlformats.org/officeDocument/2006/relationships/hyperlink" Target="https://hal.science/search/index/?q=*&amp;authFullName_s=Lorenzo Pezzani" TargetMode="External"/><Relationship Id="rId25" Type="http://schemas.openxmlformats.org/officeDocument/2006/relationships/hyperlink" Target="https://hal.science/search/index/?q=*&amp;authFullName_s=Sam Chambers" TargetMode="External"/><Relationship Id="rId26" Type="http://schemas.openxmlformats.org/officeDocument/2006/relationships/hyperlink" Target="https://hal.science/search/index/?q=*&amp;authFullName_s=Tara Plath" TargetMode="External"/><Relationship Id="rId27" Type="http://schemas.openxmlformats.org/officeDocument/2006/relationships/hyperlink" Target="https://dumas.ccsd.cnrs.fr/dumas-04313381v1" TargetMode="External"/><Relationship Id="rId2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Rhoumour AHMET TCHILOUTA</dc:title>
  <dc:description>CV</dc:description>
  <dc:subject/>
  <cp:keywords/>
  <cp:category/>
  <cp:lastModifiedBy/>
  <dcterms:created xsi:type="dcterms:W3CDTF">2026-05-02T12:31:11+02:00</dcterms:created>
  <dcterms:modified xsi:type="dcterms:W3CDTF">2026-05-02T12:31:11+02:00</dcterms:modified>
</cp:coreProperties>
</file>

<file path=docProps/custom.xml><?xml version="1.0" encoding="utf-8"?>
<Properties xmlns="http://schemas.openxmlformats.org/officeDocument/2006/custom-properties" xmlns:vt="http://schemas.openxmlformats.org/officeDocument/2006/docPropsVTypes"/>
</file>