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0909090909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Richard LOPEZ </w:t></w:r><w:r><w:rPr><w:color w:val="641e6e"/></w:rPr><w:t xml:space="preserve">Chargé de cours Université Paul Valéry Montpellier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richard-lopez</w:t></w:r></w:hyperlink></w:p><w:p><w:pPr><w:numPr><w:ilvl w:val="0"/><w:numId w:val="1"/></w:numPr></w:pPr><w:r><w:rPr/><w:t xml:space="preserve"> ORCID : </w:t></w:r><w:hyperlink r:id="rId9" w:history="1"><w:r><w:rPr><w:color w:val="#410a8c"/><w:u w:val="single"/></w:rPr><w:t xml:space="preserve">0009-0004-6964-3212</w:t></w:r></w:hyperlink></w:p><w:p><w:pPr><w:numPr><w:ilvl w:val="0"/><w:numId w:val="1"/></w:numPr></w:pPr><w:r><w:rPr/><w:t xml:space="preserve"> IdRef : </w:t></w:r><w:hyperlink r:id="rId10" w:history="1"><w:r><w:rPr><w:color w:val="#410a8c"/><w:u w:val="single"/></w:rPr><w:t xml:space="preserve">261966855</w:t></w:r></w:hyperlink></w:p><w:p><w:pPr><w:spacing w:before="600"/></w:pPr></w:p><w:p><w:pPr><w:pStyle w:val="Heading2"/></w:pPr><w:r><w:rPr><w:color w:val="1e198e"/><w:b w:val="1"/><w:bCs w:val="1"/></w:rPr><w:t xml:space="preserve">Présentation</w:t></w:r></w:p><w:p><w:pPr><w:spacing w:after="100"/></w:pPr></w:p><w:p><w:pPr/><w:r><w:rPr><w:b w:val="1"/><w:bCs w:val="1"/></w:rPr><w:t xml:space="preserve">Activités professionnelles dans l'éducation nationale et l’enseignement supérieur</w:t></w:r><w:r><w:rPr/><w:t xml:space="preserve">2017-2020 Directeur de mémoires du MASTER 2 ACEF analyse et conception en éducation et formation, Université Paul-Valéry Montpellier 3Depuis 2013 : Responsable du module Approche de la Pédagogie Institutionnelle et analyse de pratiques, formation initiale des enseignants des Calandretas, APRENE, établissement d’enseignement supérieur occitan, Béziers (34)1996/2002 Maitre d'accueil temporaire auprès de stagiaires de l'IUFMDu 01/09/2018 au 31/08/2024 professeur des écoles hors classeDu 01/09/2004 au 31/08/2018 professeur des écoles de classe normaleDu 09/10/1989 au 31/08/2004 instituteurDu 01/09/1982 au 01/10/1989 surveillant d’externat</w:t></w:r></w:p><w:p><w:pPr/><w:r><w:rPr><w:b w:val="1"/><w:bCs w:val="1"/></w:rPr><w:t xml:space="preserve">Recherche</w:t></w:r><w:r><w:rPr/><w:t xml:space="preserve">Docteur en Sciences de l’éducation et de la formation, laboratoire du LIRDEF – Université Paul Valéry Montpellier 3 - Date de soutenance : 20 décembre 2023Titre de la thèse : Construction de l’identité professionnelle des regents de Calandreta pratiquant les TFPI et l’immersion en occitan</w:t></w:r></w:p><w:p><w:pPr/><w:r><w:rPr><w:b w:val="1"/><w:bCs w:val="1"/></w:rPr><w:t xml:space="preserve">Thématiques de recherche</w:t></w:r><w:r><w:rPr/><w:t xml:space="preserve">pédagogie institutionnelle – identité professionnelle - transition professionnelle – remaniements identitaires -écriture monographique - universitarisation de la formation</w:t></w:r></w:p><w:p><w:pPr/><w:r><w:rPr><w:b w:val="1"/><w:bCs w:val="1"/></w:rPr><w:t xml:space="preserve">Diplômes et titres</w:t></w:r><w:r><w:rPr/><w:t xml:space="preserve">2024 Qualification aux fonctions de Maitre de Conférences par la 70e section du CNU2023 Doctorat en Sciences de l’Education et de la Formation - Université Paul Valéry, Montpellier 3 (34)2017 Master 2 ACEF analyse et conception en éducation et formation - Université Paul Valéry, Montpellier 3 (34)2013 Master 2 MEF-EBI - Université Via Domitia, Perpignan (66)2000 Liste d'aptitude de directeur d’école1991 Diplôme d’études supérieures d’instituteur – École Normale de Montpellier (34)1987 Maîtrise de philosophie – Université Paul Valéry, Montpellier (34)1987 Licence de philosophie - Université Paul Valéry, Montpellier (34)1984 DEUG de philosophie - Université Paul Valéry, Montpellier (34)1982 Baccalauréat A2 – Lycée Jean Lurçat, Perpignan (66)</w:t></w:r></w:p><w:p><w:pPr/><w:r><w:rPr><w:b w:val="1"/><w:bCs w:val="1"/></w:rPr><w:t xml:space="preserve">PUBLICATIONS</w:t></w:r><w:r><w:rPr><w:b w:val="1"/><w:bCs w:val="1"/></w:rPr><w:t xml:space="preserve">Publications dans des revues scientifiques (ACL) dans la liste du HCERES-CNU-70</w:t></w:r><w:r><w:rPr/><w:t xml:space="preserve">LOPEZ, R. (2021). La pédagogie institutionnelle à la confluence des terrains. L’Année de la recherche en sciences de l’éducation. 208-216.LOPEZ, R. (2020). La formation des regents de Calandreta : un pari sur la dévolution de la pédagogie institutionnelle. Recherche & formation, 95, 89-105.</w:t></w:r><w:r><w:rPr><w:b w:val="1"/><w:bCs w:val="1"/></w:rPr><w:t xml:space="preserve">Autres publications</w:t></w:r><w:r><w:rPr/><w:t xml:space="preserve">LOPEZ, R. et PEREZ-ROUX, T. (2025). Construction de l'identité professionnelle des regents des écoles Calandretas. Recherches en didactique des langues et des cultures [En ligne], 23-1 | 2025LOPEZ, R. (2024) . Un exemple de contrat de correspondance scolaire. Dans Pujol, F. (dir.), Moissons du Champ PI Institutions, techniques et outils pour les classes d'aujourd'hui. ( p. 179 -195 ). Champ social. </w:t></w:r><w:hyperlink r:id="rId11" w:history="1"><w:r><w:rPr><w:color w:val="#410a8c"/><w:u w:val="single"/></w:rPr><w:t xml:space="preserve">https://doi.org/10.3917/chaso.pujol.2024.01.0180</w:t></w:r></w:hyperlink><w:r><w:rPr/><w:t xml:space="preserve">.LOPEZ, R. (2024). La réunion des chefs d’équipe, comment je fais. Dans Pujol, F. (dir.). Moissons du Champ PI Institutions, techniques et outils pour les classes d'aujourd'hui. (p.105-114). Champ social. </w:t></w:r><w:hyperlink r:id="rId12" w:history="1"><w:r><w:rPr><w:color w:val="#410a8c"/><w:u w:val="single"/></w:rPr><w:t xml:space="preserve">https://doi.org/10.3917/chaso.pujol.2024.01.0106</w:t></w:r></w:hyperlink><w:r><w:rPr/><w:t xml:space="preserve">.LOPEZ, R. (2024) . Les échos au journal. Dans Pujol, F. (dir.). Moissons du Champ PI Institutions, techniques et outils pour les classes d'aujourd'hui. ( p. 65-67). Champ social. </w:t></w:r><w:hyperlink r:id="rId13" w:history="1"><w:r><w:rPr><w:color w:val="#410a8c"/><w:u w:val="single"/></w:rPr><w:t xml:space="preserve">https://doi.org/10.3917/chaso.pujol.2024.01.0066</w:t></w:r></w:hyperlink><w:r><w:rPr/><w:t xml:space="preserve">.LOPEZ, R. (2019). Lisaline, trop souvent absente. Institutions n° 64.LOPEZ, R. (2017). Dévolution de la notion d’institution dans la formation des regents Calandreta. Montpellier Université Paul Valéry, 229 p. (mémoire de master 2 ACEF non publié)LHÉRITIER, C. et LOPEZ, R. (2017). TFPI : une pédagogie d’actualité pour les élèves d’aujourd’hui. In Marciano, P. Transmettre et apprendre. Paris : In Press. pp.121-176.LOPEZ, R. (2016). David : première séparation réussie Revue Echo-PI n°63 p 18-31LOPEZ, R. (2013). La fonction d’accueil. Perpignan Université Via Domitia, 148 p. (mémoire de master 2 MEF-EBI non publié)LOPEZ, R. (2011). Du texte libre au journal Témoignages de pratiques dans nos classes coopératives p 71-72LOPEZ, R. (2011). Travailler en français avec la phrase-clé en cycle 3. Témoignages de pratiques dans nos classes coopératives p 73 -81BACCOU, P. & LOPEZ, R. (2011). Une expérience de correspondance en mathématiques. Témoignages de pratiques dans nos classes coopératives p 88 -91LOPEZ, R. (1998). Je jongle avec des indiacas. EPS1 (n° 88) p 19-20LOPEZ, R. (1993). Hockey 3 cages. Les Cahiers de l’Animation (n°1) p 22-23LOPEZ, R. (1987). L’ordre des sens. Montpellier Université Paul Valéry, 126 pages (mémoire de maîtrise de philosophie non publié).LOPEZ, R. (1986). Els Ossos de Prats de Mollo. Vers l’éducation nouvelle (n°408) p. 64 à 67</w:t></w:r></w:p><w:p><w:pPr/><w:r><w:rPr><w:b w:val="1"/><w:bCs w:val="1"/></w:rPr><w:t xml:space="preserve">Communications sans actes dans un colloque scientifique</w:t></w:r><w:r><w:rPr><w:b w:val="1"/><w:bCs w:val="1"/></w:rPr><w:t xml:space="preserve">5 et 6 juin 2023</w:t></w:r><w:r><w:rPr/><w:t xml:space="preserve">– Colloque Faire résultat(s) dans les recherches en Education : Pour quoi ? Avec qui ? Comment ? – Université Jean Jaurès – EFTS – Toulouse. Participation au colloque et communication dans le symposium « Les enjeux de la restitution en Recherche- Action-Formation ou recherche participative ».</w:t></w:r><w:r><w:rPr><w:b w:val="1"/><w:bCs w:val="1"/></w:rPr><w:t xml:space="preserve">3 décembre 2022</w:t></w:r><w:r><w:rPr/><w:t xml:space="preserve"> – Colloque Soigner le milieu – Actualité et fécondité de la pédagogie institutionnelle. Les Rencontres du LIFE – Genève. Communication : APRENE : une formation à et par la PI pour les regents de Calandreta.</w:t></w:r><w:r><w:rPr><w:b w:val="1"/><w:bCs w:val="1"/></w:rPr><w:t xml:space="preserve">17 novembre 2021</w:t></w:r><w:r><w:rPr/><w:t xml:space="preserve">- Journée d’étude APRENE – EXPERICE au CIRDOC Béziers. Co-organisation et communication : Une expérience d'atelier monographique dans le cadre de la formation APRENE1</w:t></w:r><w:r><w:rPr><w:b w:val="1"/><w:bCs w:val="1"/></w:rPr><w:t xml:space="preserve">12-14 octobre 2021</w:t></w:r><w:r><w:rPr/><w:t xml:space="preserve">- Colloque « L’école primaire au 21e siècle » - CY Cergy Paris Université - Participation au colloque et communication dans le symposium &amp;quot; Écriture monographique et formation des enseignants du premier degré &amp;quot;</w:t></w:r><w:r><w:rPr><w:b w:val="1"/><w:bCs w:val="1"/></w:rPr><w:t xml:space="preserve">Octobre 2019</w:t></w:r><w:r><w:rPr/><w:t xml:space="preserve"> - Journée de recherche « Actualité des pratiques pédagogiques dans les classes et écoles différentes : bricolage, hybridations, appropriations… » - Université de Cergy-Pontoise - Gennevilliers. Communication : Enseigner en Calandreta : quelle rencontre avec la pédagogie institutionnelle ?</w:t></w:r><w:r><w:rPr><w:b w:val="1"/><w:bCs w:val="1"/></w:rPr><w:t xml:space="preserve">Décembre 2017</w:t></w:r><w:r><w:rPr/><w:t xml:space="preserve"> - Colloque 1967-2017. Vers une pédagogie institutionnelle. Quelle actualité des approches institutionnelles aujourd'hui ? Espé de l'Académie de Versailles. Communication dans la table ronde Actualité de la P.I.</w:t></w:r><w:r><w:rPr><w:b w:val="1"/><w:bCs w:val="1"/></w:rPr><w:t xml:space="preserve">Avril 2016</w:t></w:r><w:r><w:rPr/><w:t xml:space="preserve"> - Colloque L'enfant qui n'apprend pas, Centre Hospitalier Valvert, Marseille - Communication : La pédagogie Institutionnelle : une réconciliation possible avec l'école et les apprentissages</w:t></w:r></w:p><w:p><w:pPr/><w:r><w:rPr><w:b w:val="1"/><w:bCs w:val="1"/></w:rPr><w:t xml:space="preserve">Séminaires</w:t></w:r><w:r><w:rPr/><w:t xml:space="preserve">Depuis 2018 Séminaire de l'axe Travail Formation Professionnalisation du LIRDEF - Participation et communications régulières dans le séminaire2017-2025 Séminaire doctoral MPSI mutations institutionnelles, professionnalisation, socialisation, identités professionnelles dans le champ de l’enseignement, de l’éducation et de la formation, laboratoire du LIRDEF Laboratoire interdisciplinaire de recherche en didactique, éducation et formation, Université de Montpellier – Université Paul-Valéry Montpellier 3 - Participation et communications régulières dans le séminaire2019-2022 Séminaire Le concept d’institution dans les pratiques de l’institutionnel, CY Cergy Paris Université, laboratoire EMA, participation régulière.</w:t></w:r></w:p><w:p><w:pPr/><w:r><w:rPr><w:b w:val="1"/><w:bCs w:val="1"/></w:rPr><w:t xml:space="preserve">Pédagogie Institutionnelle</w:t></w:r></w:p><w:p><w:pPr><w:numPr><w:ilvl w:val="0"/><w:numId w:val="2"/></w:numPr></w:pPr><w:r><w:rPr/><w:t xml:space="preserve">2020/2022 Tours (37) Responsable de stages d'initiation et de perfectionnement à la pédagogie institutionnelle et coopérative auprès des membres de l'association Coopérer pour l'autre lycée</w:t></w:r></w:p><w:p><w:pPr><w:numPr><w:ilvl w:val="0"/><w:numId w:val="2"/></w:numPr></w:pPr><w:r><w:rPr/><w:t xml:space="preserve">Octobre 2015 Clinique de La Borde, Cour-Cheverny (41) : Organisation des rencontres annuelles de psychothérapie et pédagogie institutionnelle</w:t></w:r></w:p><w:p><w:pPr><w:numPr><w:ilvl w:val="0"/><w:numId w:val="2"/></w:numPr></w:pPr><w:r><w:rPr/><w:t xml:space="preserve">Depuis 2014 Clinique de La Borde, Cour-Cheverny (41) : Participation aux rencontres annuelles de psychothérapie et pédagogie institutionnelle</w:t></w:r></w:p><w:p><w:pPr><w:numPr><w:ilvl w:val="0"/><w:numId w:val="2"/></w:numPr></w:pPr><w:r><w:rPr/><w:t xml:space="preserve">2011/2012 et 2012/2013 : Responsable du cycle d’animation pédagogique Pratique de la Pédagogie Institutionnelle dans une classe à l’attention des professeurs des écoles de la Circonscription de St-Mathieu de Tréviers</w:t></w:r></w:p><w:p><w:pPr><w:numPr><w:ilvl w:val="0"/><w:numId w:val="2"/></w:numPr></w:pPr><w:r><w:rPr/><w:t xml:space="preserve">2011 et 2014 : Stages de Pédagogie Institutionnelle Association du Champ P.I., Vendres (34) Responsable</w:t></w:r></w:p><w:p><w:pPr><w:numPr><w:ilvl w:val="0"/><w:numId w:val="2"/></w:numPr></w:pPr><w:r><w:rPr/><w:t xml:space="preserve">2003 : Stage national de Pédagogie Institutionnelle Association AVPI, Strasbourg (67) Apprenti responsable</w:t></w:r></w:p><w:p><w:pPr><w:numPr><w:ilvl w:val="0"/><w:numId w:val="2"/></w:numPr></w:pPr><w:r><w:rPr/><w:t xml:space="preserve">Depuis 1995 : Participation au groupe d’échange et d’élaboration ChamPIgnon de Béziers - Association du Champ P.I. Pédagogie Institutionnelle</w:t></w:r></w:p><w:p><w:pPr><w:numPr><w:ilvl w:val="0"/><w:numId w:val="2"/></w:numPr></w:pPr><w:r><w:rPr/><w:t xml:space="preserve">1993- 2001 Participation à quatre stages nationaux de formation à la Pédagogie Institutionnelle Association AVPI (44)</w:t></w:r></w:p><w:p><w:pPr><w:numPr><w:ilvl w:val="0"/><w:numId w:val="2"/></w:numPr></w:pPr><w:r><w:rPr/><w:t xml:space="preserve">1992 à 1995 : Participation au groupe ChamPIdé de Béziers (démarrage et perfectionnement de la mise en œuvre de la Pédagogie Institutionnelle dans les classes)</w:t></w:r></w:p><w:p><w:pPr/><w:r><w:rPr><w:b w:val="1"/><w:bCs w:val="1"/></w:rPr><w:t xml:space="preserve">Autres interventions</w:t></w:r></w:p><w:p><w:pPr><w:numPr><w:ilvl w:val="0"/><w:numId w:val="3"/></w:numPr></w:pPr><w:r><w:rPr/><w:t xml:space="preserve">Mars 2025  Xème Colloque ISLRF, Carcassonne (11). Construction de l’identité professionnelle des regents de Calandreta</w:t></w:r></w:p><w:p><w:pPr><w:numPr><w:ilvl w:val="0"/><w:numId w:val="3"/></w:numPr></w:pPr><w:r><w:rPr/><w:t xml:space="preserve">Octobre 2024 Rencontres de psychothérapie et pédagogie institutionnelle, Clinique de La Borde, Cour-Cheverny (41) Présentation d’une monographie: De la classe coopérative à l'école coopérative.</w:t></w:r></w:p><w:p><w:pPr><w:numPr><w:ilvl w:val="0"/><w:numId w:val="3"/></w:numPr></w:pPr><w:r><w:rPr/><w:t xml:space="preserve">Mai 2024 Congrès des Calandretas, Espalion (12), Présentation des résultats issus de la thèse : Construction de l’identité professionnelle des regents de Calandreta pratiquant les TFPI et l’immersion en occitan</w:t></w:r></w:p><w:p><w:pPr><w:numPr><w:ilvl w:val="0"/><w:numId w:val="3"/></w:numPr></w:pPr><w:r><w:rPr/><w:t xml:space="preserve">Octobre 2019 Rencontres de psychothérapie et pédagogie institutionnelle, Clinique de La Borde, Cour-Cheverny (41) Présentation d’une monographie : Trois choix de textes.</w:t></w:r></w:p><w:p><w:pPr><w:numPr><w:ilvl w:val="0"/><w:numId w:val="3"/></w:numPr></w:pPr><w:r><w:rPr/><w:t xml:space="preserve">Octobre 2018 Rencontres de psychothérapie et pédagogie institutionnelle, Clinique de La Borde, Cour-Cheverny (41) Communication : Formation des regents Calandreta à et par la pédagogie institutionnelle. Entre désir et prescription.</w:t></w:r></w:p><w:p><w:pPr><w:numPr><w:ilvl w:val="0"/><w:numId w:val="3"/></w:numPr></w:pPr><w:r><w:rPr/><w:t xml:space="preserve">Février 2018 Conférence ALEC Amis de la laïcité en Conflent, Prades (66). La pédagogie institutionnelle : construire la société et le citoyen de demain.</w:t></w:r></w:p><w:p><w:pPr><w:numPr><w:ilvl w:val="0"/><w:numId w:val="3"/></w:numPr></w:pPr><w:r><w:rPr/><w:t xml:space="preserve">Octobre 2017 Rencontres de psychothérapie et pédagogie institutionnelle, Clinique de La Borde, Cour-Cheverny (41) Présentation d’une monographie Lisaline, trop souvent absente.</w:t></w:r></w:p><w:p><w:pPr><w:numPr><w:ilvl w:val="0"/><w:numId w:val="3"/></w:numPr></w:pPr><w:r><w:rPr/><w:t xml:space="preserve">Octobre 2015 Rencontres de psychothérapie et pédagogie institutionnelle, Clinique de La Borde, Cour-Cheverny (41) Présentation d’une monographie David : première séparation réussie.</w:t></w:r></w:p><w:p><w:pPr><w:numPr><w:ilvl w:val="0"/><w:numId w:val="3"/></w:numPr></w:pPr><w:r><w:rPr/><w:t xml:space="preserve">Mai 2012 Congrès national du syndicat SUD éducation, Montpellier (34) Présentation d’un diaporama et débat : Actualité de la Pédagogie Institutionnelle</w:t></w:r></w:p><w:p><w:pPr><w:numPr><w:ilvl w:val="0"/><w:numId w:val="3"/></w:numPr></w:pPr><w:r><w:rPr/><w:t xml:space="preserve">Mai 2010   Journées d’hommage à Francesc Ferrer Association ALEC Amis de la laïcité en Conflent, Prades (66) Présentation d’un diaporama et débat : Une année de classe coopérative et de pédagogie institutionnelle</w:t></w:r></w:p><w:p><w:pPr/><w:r><w:rPr><w:b w:val="1"/><w:bCs w:val="1"/></w:rPr><w:t xml:space="preserve">Mandats d'élu local</w:t></w:r></w:p><w:p><w:pPr><w:numPr><w:ilvl w:val="0"/><w:numId w:val="4"/></w:numPr></w:pPr><w:r><w:rPr/><w:t xml:space="preserve">Depuis mars 2008 Adjoint au maire de Corconne (30) en charge du personnel et de la communication</w:t></w:r></w:p><w:p><w:pPr><w:numPr><w:ilvl w:val="0"/><w:numId w:val="4"/></w:numPr></w:pPr><w:r><w:rPr/><w:t xml:space="preserve">2001-2016 Président du SIRP syndicat intercommunal du regroupement pédagogique Brouzet Carnas Corconne (30)</w:t></w:r></w:p><w:p><w:pPr><w:numPr><w:ilvl w:val="0"/><w:numId w:val="4"/></w:numPr></w:pPr><w:r><w:rPr/><w:t xml:space="preserve">Depuis mars 2001 Conseiller municipal à Corconne (30)</w:t></w:r></w:p><w:p><w:pPr/><w:r><w:rPr><w:b w:val="1"/><w:bCs w:val="1"/></w:rPr><w:t xml:space="preserve">Animation</w:t></w:r><w:r><w:rPr/><w:t xml:space="preserve">1986 Titulaire du BAFD (Brevet d’aptitude aux fonctions de directeur de centres de vacances)1983 Titulaire du BAFA (Brevet d’aptitude aux fonctions d’animateur de centres de vacances)</w:t></w:r></w:p><w:p><w:pPr/><w:r><w:rPr><w:b w:val="1"/><w:bCs w:val="1"/></w:rPr><w:t xml:space="preserve">CEMEA Centres d’entrainement aux méthodes d’éducation active</w:t></w:r><w:r><w:rPr/><w:t xml:space="preserve">Août 1995 Stage national CEMEA, Montrem (24) : Responsable d’une session de formation des formateurs « Vie physique jeux et sports »Octobre 1993, Aniane (34) : Organisation de la rencontre nationale des formateurs du groupe CEMEA « Vie physique jeux et sports »1985 à 1998 Instructeur non permanent aux CEMEA dans les sessions BAFA Participation régulière au groupe national des CEMEA « Vie physique jeux et sports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Construction de l'identité professionnelle des regents des écoles Calandretas</w:t></w:r></w:hyperlink></w:p><w:p><w:pPr/><w:hyperlink r:id="rId15" w:history="1"><w:r><w:rPr><w:color w:val="#410a8c"/><w:u w:val="single"/></w:rPr><w:t xml:space="preserve">Richard Lopez</w:t></w:r></w:hyperlink><w:r><w:rPr/><w:t xml:space="preserve">,</w:t></w:r><w:hyperlink r:id="rId16" w:history="1"><w:r><w:rPr><w:color w:val="#410a8c"/><w:u w:val="single"/></w:rPr><w:t xml:space="preserve">Thérèse Perez-Roux</w:t></w:r></w:hyperlink></w:p><w:p><w:pPr/><w:r><w:rPr><w:i w:val="1"/><w:iCs w:val="1"/></w:rPr><w:t xml:space="preserve">Recherches en Didactique des Langues et Cultures - Les Cahiers de l'Acedle</w:t></w:r><w:r><w:rPr/><w:t xml:space="preserve">, 2025, 23-1, </w:t></w:r><w:hyperlink r:id="rId17" w:history="1"><w:r><w:rPr><w:color w:val="#410a8c"/><w:u w:val="single"/></w:rPr><w:t xml:space="preserve">⟨10.4000/13xla⟩</w:t></w:r></w:hyperlink></w:p><w:p><w:pPr/><w:r><w:rPr/><w:t xml:space="preserve">Article dans une revue</w:t></w:r></w:p><w:p><w:pPr/><w:hyperlink r:id="rId14" w:history="1"><w:r><w:rPr><w:color w:val="#410a8c"/><w:u w:val="single"/></w:rPr><w:t xml:space="preserve">hal-05475642v1</w:t></w:r></w:hyperlink></w:p></w:tc></w:tr><w:tr><w:trPr/><w:tc><w:tcPr><w:noWrap/></w:tcPr><w:p><w:pPr><w:spacing w:after="200"/></w:pPr><w:hyperlink r:id="rId18" w:history="1"><w:r><w:rPr><w:color w:val="1e198e"/><w:b w:val="1"/><w:bCs w:val="1"/><w:u w:val="single"/></w:rPr><w:t xml:space="preserve">La pédagogie institutionnelle à la confluence des terrains</w:t></w:r></w:hyperlink></w:p><w:p><w:pPr/><w:hyperlink r:id="rId15" w:history="1"><w:r><w:rPr><w:color w:val="#410a8c"/><w:u w:val="single"/></w:rPr><w:t xml:space="preserve">Richard Lopez</w:t></w:r></w:hyperlink></w:p><w:p><w:pPr/><w:r><w:rPr><w:i w:val="1"/><w:iCs w:val="1"/></w:rPr><w:t xml:space="preserve">L'Année de la Recherche en Sciences de l'Éducation</w:t></w:r><w:r><w:rPr/><w:t xml:space="preserve">, 2022, Epistémologie et éthique</w:t></w:r></w:p><w:p><w:pPr/><w:r><w:rPr/><w:t xml:space="preserve">Article dans une revue</w:t></w:r></w:p><w:p><w:pPr/><w:hyperlink r:id="rId18" w:history="1"><w:r><w:rPr><w:color w:val="#410a8c"/><w:u w:val="single"/></w:rPr><w:t xml:space="preserve">hal-04973459v1</w:t></w:r></w:hyperlink></w:p></w:tc></w:tr><w:tr><w:trPr/><w:tc><w:tcPr><w:noWrap/></w:tcPr><w:p><w:pPr><w:spacing w:after="200"/></w:pPr><w:hyperlink r:id="rId19" w:history="1"><w:r><w:rPr><w:color w:val="1e198e"/><w:b w:val="1"/><w:bCs w:val="1"/><w:u w:val="single"/></w:rPr><w:t xml:space="preserve">La formation des regents de Calandreta : un pari sur la dévolution de la pédagogie institutionnelle</w:t></w:r></w:hyperlink></w:p><w:p><w:pPr/><w:hyperlink r:id="rId15" w:history="1"><w:r><w:rPr><w:color w:val="#410a8c"/><w:u w:val="single"/></w:rPr><w:t xml:space="preserve">Richard Lopez</w:t></w:r></w:hyperlink></w:p><w:p><w:pPr/><w:r><w:rPr><w:i w:val="1"/><w:iCs w:val="1"/></w:rPr><w:t xml:space="preserve">Recherche et formation</w:t></w:r><w:r><w:rPr/><w:t xml:space="preserve">, 2020, 95, pp.89 - 105. </w:t></w:r><w:hyperlink r:id="rId20" w:history="1"><w:r><w:rPr><w:color w:val="#410a8c"/><w:u w:val="single"/></w:rPr><w:t xml:space="preserve">⟨10.4000/rechercheformation.7229⟩</w:t></w:r></w:hyperlink></w:p><w:p><w:pPr/><w:r><w:rPr/><w:t xml:space="preserve">Article dans une revue</w:t></w:r></w:p><w:p><w:pPr/><w:hyperlink r:id="rId19" w:history="1"><w:r><w:rPr><w:color w:val="#410a8c"/><w:u w:val="single"/></w:rPr><w:t xml:space="preserve">hal-04877084v1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Construction de l’identité professionnelle des regents Calandreta pratiquant les TFPI et l’immersion en occitan</w:t></w:r></w:hyperlink></w:p><w:p><w:pPr/><w:hyperlink r:id="rId15" w:history="1"><w:r><w:rPr><w:color w:val="#410a8c"/><w:u w:val="single"/></w:rPr><w:t xml:space="preserve">Richard Lopez</w:t></w:r></w:hyperlink></w:p><w:p><w:pPr/><w:r><w:rPr/><w:t xml:space="preserve">Education. Université Paul Valéry - Montpellier III, 2023. Français. </w:t></w:r><w:hyperlink r:id="rId22" w:history="1"><w:r><w:rPr><w:color w:val="#410a8c"/><w:u w:val="single"/></w:rPr><w:t xml:space="preserve">⟨NNT : 2023MON30069⟩</w:t></w:r></w:hyperlink></w:p><w:p><w:pPr/><w:r><w:rPr/><w:t xml:space="preserve">Thèse</w:t></w:r></w:p><w:p><w:pPr/><w:hyperlink r:id="rId21" w:history="1"><w:r><w:rPr><w:color w:val="#410a8c"/><w:u w:val="single"/></w:rPr><w:t xml:space="preserve">tel-04680425v2</w:t></w:r></w:hyperlink></w:p></w:tc></w:tr></w:tbl><w:sectPr><w:footerReference w:type="default" r:id="rId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77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C4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52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7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chard-lopez" TargetMode="External"/><Relationship Id="rId9" Type="http://schemas.openxmlformats.org/officeDocument/2006/relationships/hyperlink" Target="https://orcid.org/0009-0004-6964-3212" TargetMode="External"/><Relationship Id="rId10" Type="http://schemas.openxmlformats.org/officeDocument/2006/relationships/hyperlink" Target="https://www.idref.fr/261966855" TargetMode="External"/><Relationship Id="rId11" Type="http://schemas.openxmlformats.org/officeDocument/2006/relationships/hyperlink" Target="https://doi.org/10.3917/chaso.pujol.2024.01.0180" TargetMode="External"/><Relationship Id="rId12" Type="http://schemas.openxmlformats.org/officeDocument/2006/relationships/hyperlink" Target="https://doi.org/10.3917/chaso.pujol.2024.01.0106" TargetMode="External"/><Relationship Id="rId13" Type="http://schemas.openxmlformats.org/officeDocument/2006/relationships/hyperlink" Target="https://doi.org/10.3917/chaso.pujol.2024.01.0066" TargetMode="External"/><Relationship Id="rId14" Type="http://schemas.openxmlformats.org/officeDocument/2006/relationships/hyperlink" Target="https://hal.science/hal-05475642v1" TargetMode="External"/><Relationship Id="rId15" Type="http://schemas.openxmlformats.org/officeDocument/2006/relationships/hyperlink" Target="https://hal.science/search/index/?q=*&amp;authFullName_s=Richard Lopez" TargetMode="External"/><Relationship Id="rId16" Type="http://schemas.openxmlformats.org/officeDocument/2006/relationships/hyperlink" Target="https://hal.science/search/index/?q=*&amp;authFullName_s=Th&#233;r&#232;se Perez-Roux" TargetMode="External"/><Relationship Id="rId17" Type="http://schemas.openxmlformats.org/officeDocument/2006/relationships/hyperlink" Target="https://dx.doi.org/10.4000/13xla" TargetMode="External"/><Relationship Id="rId18" Type="http://schemas.openxmlformats.org/officeDocument/2006/relationships/hyperlink" Target="https://hal.science/hal-04973459v1" TargetMode="External"/><Relationship Id="rId19" Type="http://schemas.openxmlformats.org/officeDocument/2006/relationships/hyperlink" Target="https://hal.science/hal-04877084v1" TargetMode="External"/><Relationship Id="rId20" Type="http://schemas.openxmlformats.org/officeDocument/2006/relationships/hyperlink" Target="https://dx.doi.org/10.4000/rechercheformation.7229" TargetMode="External"/><Relationship Id="rId21" Type="http://schemas.openxmlformats.org/officeDocument/2006/relationships/hyperlink" Target="https://theses.hal.science/tel-04680425v2" TargetMode="External"/><Relationship Id="rId22" Type="http://schemas.openxmlformats.org/officeDocument/2006/relationships/hyperlink" Target="https://www.theses.fr/2023MON30069"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LOPEZ</dc:title>
  <dc:description>CV</dc:description>
  <dc:subject/>
  <cp:keywords/>
  <cp:category/>
  <cp:lastModifiedBy/>
  <dcterms:created xsi:type="dcterms:W3CDTF">2026-04-30T21:38:24+02:00</dcterms:created>
  <dcterms:modified xsi:type="dcterms:W3CDTF">2026-04-30T21:38:24+02:00</dcterms:modified>
</cp:coreProperties>
</file>

<file path=docProps/custom.xml><?xml version="1.0" encoding="utf-8"?>
<Properties xmlns="http://schemas.openxmlformats.org/officeDocument/2006/custom-properties" xmlns:vt="http://schemas.openxmlformats.org/officeDocument/2006/docPropsVTypes"/>
</file>