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 Zelfani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titrologie dans les arts plastiques du XXe siècle : entre langue et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Zelfani</w:t>
              </w:r>
            </w:hyperlink>
          </w:p>
          <w:p>
            <w:pPr/>
            <w:r>
              <w:rPr/>
              <w:t xml:space="preserve">Sciences cognitives. Université Paris Nanterre,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tel-04949812v1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tel-04949812v1" TargetMode="External"/><Relationship Id="rId8" Type="http://schemas.openxmlformats.org/officeDocument/2006/relationships/hyperlink" Target="https://hal.science/search/index/?q=*&amp;authFullName_s=Rim Zelfan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Zelfani</dc:title>
  <dc:description>CV</dc:description>
  <dc:subject/>
  <cp:keywords/>
  <cp:category/>
  <cp:lastModifiedBy/>
  <dcterms:created xsi:type="dcterms:W3CDTF">2026-03-15T11:04:50+01:00</dcterms:created>
  <dcterms:modified xsi:type="dcterms:W3CDTF">2026-03-15T11:04:50+01:00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