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Rima Ayoubi </w:t>
      </w:r>
      <w:r>
        <w:rPr>
          <w:color w:val="641e6e"/>
        </w:rPr>
        <w:t xml:space="preserve">Doctorante en Architecture et Aménagement urbainlaboratoire AAU-CRENAU (UMR1563)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rima-ayoubi</w:t>
        </w:r>
      </w:hyperlink>
    </w:p>
    <w:p>
      <w:pPr>
        <w:numPr>
          <w:ilvl w:val="0"/>
          <w:numId w:val="1"/>
        </w:numPr>
      </w:pPr>
      <w:r>
        <w:rPr/>
        <w:t xml:space="preserve"> ORCID : </w:t>
      </w:r>
      <w:hyperlink r:id="rId9" w:history="1">
        <w:r>
          <w:rPr>
            <w:color w:val="#410a8c"/>
            <w:u w:val="single"/>
          </w:rPr>
          <w:t xml:space="preserve">0000-0002-4156-0640</w:t>
        </w:r>
      </w:hyperlink>
    </w:p>
    <w:p>
      <w:pPr>
        <w:numPr>
          <w:ilvl w:val="0"/>
          <w:numId w:val="1"/>
        </w:numPr>
      </w:pPr>
      <w:r>
        <w:rPr/>
        <w:t xml:space="preserve"> IdRef : </w:t>
      </w:r>
      <w:hyperlink r:id="rId10" w:history="1">
        <w:r>
          <w:rPr>
            <w:color w:val="#410a8c"/>
            <w:u w:val="single"/>
          </w:rPr>
          <w:t xml:space="preserve">269779574</w:t>
        </w:r>
      </w:hyperlink>
    </w:p>
    <w:p>
      <w:pPr>
        <w:spacing w:before="600"/>
      </w:pPr>
    </w:p>
    <w:p>
      <w:pPr>
        <w:pStyle w:val="Heading2"/>
      </w:pPr>
      <w:r>
        <w:rPr>
          <w:color w:val="1e198e"/>
          <w:b w:val="1"/>
          <w:bCs w:val="1"/>
        </w:rPr>
        <w:t xml:space="preserve">Présentation</w:t>
      </w:r>
    </w:p>
    <w:p>
      <w:pPr>
        <w:spacing w:after="100"/>
      </w:pPr>
    </w:p>
    <w:p>
      <w:pPr/>
      <w:r>
        <w:rPr/>
        <w:t xml:space="preserve">Depuis 2022, Rima Ayoubi est doctorante en Architecture et Aménagement urbain au laboratoire CRENAU (UMR AAU 1563), au sein de l’ENSA Nantes, de l’École Centrale de Nantes et de l’École Doctorale Sciences de l’Ingénierie et des Systèmes (EDSIS). Sa recherche se situe à l’intersection de l’architecture, des ambiances et des environnements immersifs, avec un intérêt particulier pour les approches innovantes de représentation sensible et numérique de l’espace.</w:t>
      </w:r>
    </w:p>
    <w:p>
      <w:pPr/>
      <w:r>
        <w:rPr/>
        <w:t xml:space="preserve">Son travail mobilise un ensemble de compétences transversales, allant de la modélisation 3D à la réalité virtuelle, en passant par la photogrammétrie, le BIM et l’intelligence artificielle :</w:t>
      </w:r>
    </w:p>
    <w:p>
      <w:pPr/>
      <w:r>
        <w:rPr>
          <w:b w:val="1"/>
          <w:bCs w:val="1"/>
        </w:rPr>
        <w:t xml:space="preserve">Modélisation 3D</w:t>
      </w:r>
      <w:r>
        <w:rPr/>
        <w:t xml:space="preserve">Maîtrise des techniques de modélisation 3D dans des contextes variés incluant l’architecture, le design et la reconstitution d’environnements. Réalisation de formes complexes et préparation de scènes optimisées pour les expériences immersives et les simulations interactives.</w:t>
      </w:r>
    </w:p>
    <w:p>
      <w:pPr/>
      <w:r>
        <w:rPr>
          <w:b w:val="1"/>
          <w:bCs w:val="1"/>
        </w:rPr>
        <w:t xml:space="preserve">Photogrammétrie</w:t>
      </w:r>
      <w:r>
        <w:rPr/>
        <w:t xml:space="preserve">Utilisation de la photogrammétrie pour produire des modèles 3D à partir de prises de vue réelles, appliquée à la documentation architecturale, la conservation du patrimoine et l’intégration dans des environnements virtuels. Compétences confirmées dans le traitement, le nettoyage et l’optimisation des nuages de points.</w:t>
      </w:r>
    </w:p>
    <w:p>
      <w:pPr/>
      <w:r>
        <w:rPr>
          <w:b w:val="1"/>
          <w:bCs w:val="1"/>
        </w:rPr>
        <w:t xml:space="preserve">Applications BIM</w:t>
      </w:r>
      <w:r>
        <w:rPr/>
        <w:t xml:space="preserve">Expérience dans l’application du BIM (Building Information Modeling) pour la conception, la coordination et la gestion de projets architecturaux. Maîtrise des outils tels que Revit et ArchiCAD, avec une attention particulière portée à la structuration des données, à la collaboration interdisciplinaire et à la visualisation technique.</w:t>
      </w:r>
    </w:p>
    <w:p>
      <w:pPr/>
      <w:r>
        <w:rPr>
          <w:b w:val="1"/>
          <w:bCs w:val="1"/>
        </w:rPr>
        <w:t xml:space="preserve">Applications en réalité virtuelle et intelligence artificielle</w:t>
      </w:r>
      <w:r>
        <w:rPr/>
        <w:t xml:space="preserve">Conception de dispositifs immersifs en réalité virtuelle pour l’exploration sensorielle d’environnements sonores et architecturaux. Intégration de techniques d’intelligence artificielle dans des projets liés à la création, la simulation et l’interaction. Approche transversale combinant UX design, design sonore et scénarisation interactive.</w:t>
      </w:r>
    </w:p>
    <w:p>
      <w:pPr/>
      <w:r>
        <w:rPr>
          <w:b w:val="1"/>
          <w:bCs w:val="1"/>
        </w:rPr>
        <w:t xml:space="preserve">Activités d’enseignement assurées dans le cadre de formations en architecture, incluant des cours magistraux, des travaux dirigés et des encadrements de projets:</w:t>
      </w:r>
    </w:p>
    <w:p>
      <w:pPr>
        <w:numPr>
          <w:ilvl w:val="0"/>
          <w:numId w:val="2"/>
        </w:numPr>
      </w:pPr>
      <w:r>
        <w:rPr/>
        <w:t xml:space="preserve">Premier cycle Etudes en Architecture (Licence), STA – Acoustique, à L'ENSA Nantes</w:t>
      </w:r>
    </w:p>
    <w:p>
      <w:pPr>
        <w:numPr>
          <w:ilvl w:val="0"/>
          <w:numId w:val="2"/>
        </w:numPr>
      </w:pPr>
      <w:r>
        <w:rPr/>
        <w:t xml:space="preserve">Premier cycle Etudes en Architecture (Licence), Tiers Habités - Arts et représentations, à L'ENSA Nantes</w:t>
      </w:r>
    </w:p>
    <w:p>
      <w:pPr>
        <w:numPr>
          <w:ilvl w:val="0"/>
          <w:numId w:val="2"/>
        </w:numPr>
      </w:pPr>
      <w:r>
        <w:rPr/>
        <w:t xml:space="preserve">Premier cycle Etudes en Architecture (Licence), Formation professionnelle continue, à L'ENSA Nantes</w:t>
      </w:r>
    </w:p>
    <w:p>
      <w:pPr>
        <w:numPr>
          <w:ilvl w:val="0"/>
          <w:numId w:val="2"/>
        </w:numPr>
      </w:pPr>
      <w:r>
        <w:rPr/>
        <w:t xml:space="preserve">Deuxième cycle Etudes en Architecture (Master), Projets courts Printemps-Projet court Algoarchi / Outils numériques, à L'ENSA Nantes</w:t>
      </w:r>
    </w:p>
    <w:p>
      <w:pPr>
        <w:numPr>
          <w:ilvl w:val="0"/>
          <w:numId w:val="2"/>
        </w:numPr>
      </w:pPr>
      <w:r>
        <w:rPr/>
        <w:t xml:space="preserve">Deuxième cycle Etudes en Architecture (Master), A-PL-A-40-&amp;gt;Projets longs automne- DE 4 : Architecture en représentation - Atelier de projet, à L'ENSA Nantes</w:t>
      </w:r>
    </w:p>
    <w:p>
      <w:pPr>
        <w:numPr>
          <w:ilvl w:val="0"/>
          <w:numId w:val="2"/>
        </w:numPr>
      </w:pPr>
      <w:r>
        <w:rPr/>
        <w:t xml:space="preserve">Deuxième cycle Etudes en Architecture (Master), Projets longs automne-DE 4 : Architecture en représentation - Atelier de projet, à L'ENSA Nantes</w:t>
      </w:r>
    </w:p>
    <w:p>
      <w:pPr>
        <w:numPr>
          <w:ilvl w:val="0"/>
          <w:numId w:val="2"/>
        </w:numPr>
      </w:pPr>
      <w:r>
        <w:rPr/>
        <w:t xml:space="preserve">Premier cycle Etudes en Architecture (Licence), Architecture en représentation - Atelier de projet, à L'ENSA Mauritius</w:t>
      </w:r>
    </w:p>
    <w:p>
      <w:pPr>
        <w:numPr>
          <w:ilvl w:val="0"/>
          <w:numId w:val="2"/>
        </w:numPr>
      </w:pPr>
      <w:r>
        <w:rPr/>
        <w:t xml:space="preserve">Assistance à plusieurs soutenances de master.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Exploration de l’intelligence artificielle générative dans la pédagogie en architecture</w:t>
              </w:r>
            </w:hyperlink>
          </w:p>
          <w:p>
            <w:pPr/>
            <w:hyperlink r:id="rId12" w:history="1">
              <w:r>
                <w:rPr>
                  <w:color w:val="#410a8c"/>
                  <w:u w:val="single"/>
                </w:rPr>
                <w:t xml:space="preserve">Rima Ayoubi</w:t>
              </w:r>
            </w:hyperlink>
            <w:r>
              <w:rPr/>
              <w:t xml:space="preserve">,</w:t>
            </w:r>
            <w:hyperlink r:id="rId13" w:history="1">
              <w:r>
                <w:rPr>
                  <w:color w:val="#410a8c"/>
                  <w:u w:val="single"/>
                </w:rPr>
                <w:t xml:space="preserve">Laurent Lescop</w:t>
              </w:r>
            </w:hyperlink>
            <w:r>
              <w:rPr/>
              <w:t xml:space="preserve">,</w:t>
            </w:r>
            <w:hyperlink r:id="rId14" w:history="1">
              <w:r>
                <w:rPr>
                  <w:color w:val="#410a8c"/>
                  <w:u w:val="single"/>
                </w:rPr>
                <w:t xml:space="preserve">Arpi Mangasaryan</w:t>
              </w:r>
            </w:hyperlink>
          </w:p>
          <w:p>
            <w:pPr/>
            <w:r>
              <w:rPr>
                <w:i w:val="1"/>
                <w:iCs w:val="1"/>
              </w:rPr>
              <w:t xml:space="preserve">Culture et recherche</w:t>
            </w:r>
            <w:r>
              <w:rPr/>
              <w:t xml:space="preserve">, 2024, Recherche et intelligence artificielle (147), pp.74-78</w:t>
            </w:r>
          </w:p>
          <w:p>
            <w:pPr/>
            <w:r>
              <w:rPr/>
              <w:t xml:space="preserve">Article dans une revue</w:t>
            </w:r>
          </w:p>
          <w:p>
            <w:pPr/>
            <w:hyperlink r:id="rId11" w:history="1">
              <w:r>
                <w:rPr>
                  <w:color w:val="#410a8c"/>
                  <w:u w:val="single"/>
                </w:rPr>
                <w:t xml:space="preserve">hal-04834536v1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Application de la réalité virtuelle dans les travaux dirigés d’acoustique en architecture</w:t>
              </w:r>
            </w:hyperlink>
          </w:p>
          <w:p>
            <w:pPr/>
            <w:hyperlink r:id="rId12" w:history="1">
              <w:r>
                <w:rPr>
                  <w:color w:val="#410a8c"/>
                  <w:u w:val="single"/>
                </w:rPr>
                <w:t xml:space="preserve">Rima Ayoubi</w:t>
              </w:r>
            </w:hyperlink>
            <w:r>
              <w:rPr/>
              <w:t xml:space="preserve">,</w:t>
            </w:r>
            <w:hyperlink r:id="rId16" w:history="1">
              <w:r>
                <w:rPr>
                  <w:color w:val="#410a8c"/>
                  <w:u w:val="single"/>
                </w:rPr>
                <w:t xml:space="preserve">Pooria Baniadam</w:t>
              </w:r>
            </w:hyperlink>
            <w:r>
              <w:rPr/>
              <w:t xml:space="preserve">,</w:t>
            </w:r>
            <w:hyperlink r:id="rId13" w:history="1">
              <w:r>
                <w:rPr>
                  <w:color w:val="#410a8c"/>
                  <w:u w:val="single"/>
                </w:rPr>
                <w:t xml:space="preserve">Laurent Lescop</w:t>
              </w:r>
            </w:hyperlink>
            <w:r>
              <w:rPr/>
              <w:t xml:space="preserve">,</w:t>
            </w:r>
            <w:hyperlink r:id="rId17" w:history="1">
              <w:r>
                <w:rPr>
                  <w:color w:val="#410a8c"/>
                  <w:u w:val="single"/>
                </w:rPr>
                <w:t xml:space="preserve">Pascal Joanne</w:t>
              </w:r>
            </w:hyperlink>
          </w:p>
          <w:p>
            <w:pPr/>
            <w:r>
              <w:rPr>
                <w:i w:val="1"/>
                <w:iCs w:val="1"/>
              </w:rPr>
              <w:t xml:space="preserve">CL 04 - Apprendre avec la réalité virtuelle : défis, enjeux et perspectives : Journées scientifiques de Nantes Université</w:t>
            </w:r>
            <w:r>
              <w:rPr/>
              <w:t xml:space="preserve">, Centre de recherche en éducation de Nantes (CREN) - unité de recherche 2661; Laboratoire des sciences du numérique de Nantes (LS2N) - Unité mixte de recherche 6004, Jun 2024, Nantes, France</w:t>
            </w:r>
          </w:p>
          <w:p>
            <w:pPr/>
            <w:r>
              <w:rPr/>
              <w:t xml:space="preserve">Communication dans un congrès</w:t>
            </w:r>
          </w:p>
          <w:p>
            <w:pPr/>
            <w:hyperlink r:id="rId15" w:history="1">
              <w:r>
                <w:rPr>
                  <w:color w:val="#410a8c"/>
                  <w:u w:val="single"/>
                </w:rPr>
                <w:t xml:space="preserve">hal-04986469v1</w:t>
              </w:r>
            </w:hyperlink>
          </w:p>
        </w:tc>
      </w:tr>
      <w:tr>
        <w:trPr/>
        <w:tc>
          <w:tcPr>
            <w:noWrap/>
          </w:tcPr>
          <w:p>
            <w:pPr>
              <w:spacing w:after="200"/>
            </w:pPr>
            <w:hyperlink r:id="rId18" w:history="1">
              <w:r>
                <w:rPr>
                  <w:color w:val="1e198e"/>
                  <w:b w:val="1"/>
                  <w:bCs w:val="1"/>
                  <w:u w:val="single"/>
                </w:rPr>
                <w:t xml:space="preserve">Artificial intelligence in creating, representing or expressing an immersive soundscape</w:t>
              </w:r>
            </w:hyperlink>
          </w:p>
          <w:p>
            <w:pPr/>
            <w:hyperlink r:id="rId12" w:history="1">
              <w:r>
                <w:rPr>
                  <w:color w:val="#410a8c"/>
                  <w:u w:val="single"/>
                </w:rPr>
                <w:t xml:space="preserve">Rima Ayoubi</w:t>
              </w:r>
            </w:hyperlink>
            <w:r>
              <w:rPr/>
              <w:t xml:space="preserve">,</w:t>
            </w:r>
            <w:hyperlink r:id="rId19" w:history="1">
              <w:r>
                <w:rPr>
                  <w:color w:val="#410a8c"/>
                  <w:u w:val="single"/>
                </w:rPr>
                <w:t xml:space="preserve">Sang Bum Park</w:t>
              </w:r>
            </w:hyperlink>
            <w:r>
              <w:rPr/>
              <w:t xml:space="preserve">,</w:t>
            </w:r>
            <w:hyperlink r:id="rId13" w:history="1">
              <w:r>
                <w:rPr>
                  <w:color w:val="#410a8c"/>
                  <w:u w:val="single"/>
                </w:rPr>
                <w:t xml:space="preserve">Laurent Lescop</w:t>
              </w:r>
            </w:hyperlink>
          </w:p>
          <w:p>
            <w:pPr/>
            <w:r>
              <w:rPr>
                <w:i w:val="1"/>
                <w:iCs w:val="1"/>
              </w:rPr>
              <w:t xml:space="preserve">Internoise 2024 : 53rd International Congress &amp; Exposition on Noise Control Engineering</w:t>
            </w:r>
            <w:r>
              <w:rPr/>
              <w:t xml:space="preserve">, The International Institute of Noise Control Engineering (I-INCE); Société Française d’Acoustique (SFA), Aug 2024, Nantes, France. pp.7818-7828, </w:t>
            </w:r>
            <w:hyperlink r:id="rId20" w:history="1">
              <w:r>
                <w:rPr>
                  <w:color w:val="#410a8c"/>
                  <w:u w:val="single"/>
                </w:rPr>
                <w:t xml:space="preserve">⟨10.3397/IN_2024_4011⟩</w:t>
              </w:r>
            </w:hyperlink>
          </w:p>
          <w:p>
            <w:pPr/>
            <w:r>
              <w:rPr/>
              <w:t xml:space="preserve">Communication dans un congrès</w:t>
            </w:r>
          </w:p>
          <w:p>
            <w:pPr/>
            <w:hyperlink r:id="rId18" w:history="1">
              <w:r>
                <w:rPr>
                  <w:color w:val="#410a8c"/>
                  <w:u w:val="single"/>
                </w:rPr>
                <w:t xml:space="preserve">hal-05025897v1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Exploration des ambiances numériques par l’émergence de l’intelligence artificielle générative et interactive dans les applications de la réalité virtuelle : Une approche intégrée dans la pédagogie en architecture</w:t>
              </w:r>
            </w:hyperlink>
          </w:p>
          <w:p>
            <w:pPr/>
            <w:hyperlink r:id="rId12" w:history="1">
              <w:r>
                <w:rPr>
                  <w:color w:val="#410a8c"/>
                  <w:u w:val="single"/>
                </w:rPr>
                <w:t xml:space="preserve">Rima Ayoubi</w:t>
              </w:r>
            </w:hyperlink>
          </w:p>
          <w:p>
            <w:pPr/>
            <w:r>
              <w:rPr/>
              <w:t xml:space="preserve">2024, </w:t>
            </w:r>
            <w:hyperlink r:id="rId22" w:history="1">
              <w:r>
                <w:rPr>
                  <w:color w:val="#410a8c"/>
                  <w:u w:val="single"/>
                </w:rPr>
                <w:t xml:space="preserve">⟨10.58079/11uku⟩</w:t>
              </w:r>
            </w:hyperlink>
          </w:p>
          <w:p>
            <w:pPr/>
            <w:r>
              <w:rPr/>
              <w:t xml:space="preserve">Article de blog scientifique</w:t>
            </w:r>
          </w:p>
          <w:p>
            <w:pPr/>
            <w:hyperlink r:id="rId21" w:history="1">
              <w:r>
                <w:rPr>
                  <w:color w:val="#410a8c"/>
                  <w:u w:val="single"/>
                </w:rPr>
                <w:t xml:space="preserve">hal-04617597v1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Qualification des ambiances et visite virtuelle du quartier Bas-Chantenay en 1950</w:t>
              </w:r>
            </w:hyperlink>
          </w:p>
          <w:p>
            <w:pPr/>
            <w:hyperlink r:id="rId24" w:history="1">
              <w:r>
                <w:rPr>
                  <w:color w:val="#410a8c"/>
                  <w:u w:val="single"/>
                </w:rPr>
                <w:t xml:space="preserve">Rima El Mir El Ayoubi</w:t>
              </w:r>
            </w:hyperlink>
          </w:p>
          <w:p>
            <w:pPr/>
            <w:r>
              <w:rPr/>
              <w:t xml:space="preserve">Architecture, aménagement de l'espace. 2016</w:t>
            </w:r>
          </w:p>
          <w:p>
            <w:pPr/>
            <w:r>
              <w:rPr/>
              <w:t xml:space="preserve">Mémoire d'étudiant</w:t>
            </w:r>
          </w:p>
          <w:p>
            <w:pPr/>
            <w:hyperlink r:id="rId23" w:history="1">
              <w:r>
                <w:rPr>
                  <w:color w:val="#410a8c"/>
                  <w:u w:val="single"/>
                </w:rPr>
                <w:t xml:space="preserve">dumas-01400178v1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Nantes 2050_The unexpected future : Nuit Blanche / Ai and immersive storytelling</w:t>
              </w:r>
            </w:hyperlink>
          </w:p>
          <w:p>
            <w:pPr/>
            <w:hyperlink r:id="rId14" w:history="1">
              <w:r>
                <w:rPr>
                  <w:color w:val="#410a8c"/>
                  <w:u w:val="single"/>
                </w:rPr>
                <w:t xml:space="preserve">Arpi Mangasaryan</w:t>
              </w:r>
            </w:hyperlink>
            <w:r>
              <w:rPr/>
              <w:t xml:space="preserve">,</w:t>
            </w:r>
            <w:hyperlink r:id="rId12" w:history="1">
              <w:r>
                <w:rPr>
                  <w:color w:val="#410a8c"/>
                  <w:u w:val="single"/>
                </w:rPr>
                <w:t xml:space="preserve">Rima Ayoubi</w:t>
              </w:r>
            </w:hyperlink>
            <w:r>
              <w:rPr/>
              <w:t xml:space="preserve">,</w:t>
            </w:r>
            <w:hyperlink r:id="rId13" w:history="1">
              <w:r>
                <w:rPr>
                  <w:color w:val="#410a8c"/>
                  <w:u w:val="single"/>
                </w:rPr>
                <w:t xml:space="preserve">Laurent Lescop</w:t>
              </w:r>
            </w:hyperlink>
          </w:p>
          <w:p>
            <w:pPr/>
            <w:r>
              <w:rPr/>
              <w:t xml:space="preserve">2024</w:t>
            </w:r>
          </w:p>
          <w:p>
            <w:pPr/>
            <w:r>
              <w:rPr/>
              <w:t xml:space="preserve">Vidéo</w:t>
            </w:r>
          </w:p>
          <w:p>
            <w:pPr/>
            <w:hyperlink r:id="rId25" w:history="1">
              <w:r>
                <w:rPr>
                  <w:color w:val="#410a8c"/>
                  <w:u w:val="single"/>
                </w:rPr>
                <w:t xml:space="preserve">hal-04501679v1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F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53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ma-ayoubi" TargetMode="External"/><Relationship Id="rId9" Type="http://schemas.openxmlformats.org/officeDocument/2006/relationships/hyperlink" Target="https://orcid.org/0000-0002-4156-0640" TargetMode="External"/><Relationship Id="rId10" Type="http://schemas.openxmlformats.org/officeDocument/2006/relationships/hyperlink" Target="https://www.idref.fr/269779574" TargetMode="External"/><Relationship Id="rId11" Type="http://schemas.openxmlformats.org/officeDocument/2006/relationships/hyperlink" Target="https://hal.science/hal-04834536v1" TargetMode="External"/><Relationship Id="rId12" Type="http://schemas.openxmlformats.org/officeDocument/2006/relationships/hyperlink" Target="https://hal.science/search/index/?q=*&amp;authFullName_s=Rima Ayoubi" TargetMode="External"/><Relationship Id="rId13" Type="http://schemas.openxmlformats.org/officeDocument/2006/relationships/hyperlink" Target="https://hal.science/search/index/?q=*&amp;authFullName_s=Laurent Lescop" TargetMode="External"/><Relationship Id="rId14" Type="http://schemas.openxmlformats.org/officeDocument/2006/relationships/hyperlink" Target="https://hal.science/search/index/?q=*&amp;authFullName_s=Arpi Mangasaryan" TargetMode="External"/><Relationship Id="rId15" Type="http://schemas.openxmlformats.org/officeDocument/2006/relationships/hyperlink" Target="https://hal.science/hal-04986469v1" TargetMode="External"/><Relationship Id="rId16" Type="http://schemas.openxmlformats.org/officeDocument/2006/relationships/hyperlink" Target="https://hal.science/search/index/?q=*&amp;authFullName_s=Pooria Baniadam" TargetMode="External"/><Relationship Id="rId17" Type="http://schemas.openxmlformats.org/officeDocument/2006/relationships/hyperlink" Target="https://hal.science/search/index/?q=*&amp;authFullName_s=Pascal Joanne" TargetMode="External"/><Relationship Id="rId18" Type="http://schemas.openxmlformats.org/officeDocument/2006/relationships/hyperlink" Target="https://cnrs.hal.science/hal-05025897v1" TargetMode="External"/><Relationship Id="rId19" Type="http://schemas.openxmlformats.org/officeDocument/2006/relationships/hyperlink" Target="https://hal.science/search/index/?q=*&amp;authFullName_s=Sang Bum Park" TargetMode="External"/><Relationship Id="rId20" Type="http://schemas.openxmlformats.org/officeDocument/2006/relationships/hyperlink" Target="https://dx.doi.org/10.3397/IN_2024_4011" TargetMode="External"/><Relationship Id="rId21" Type="http://schemas.openxmlformats.org/officeDocument/2006/relationships/hyperlink" Target="https://hal.science/hal-04617597v1" TargetMode="External"/><Relationship Id="rId22" Type="http://schemas.openxmlformats.org/officeDocument/2006/relationships/hyperlink" Target="https://dx.doi.org/10.58079/11uku" TargetMode="External"/><Relationship Id="rId23" Type="http://schemas.openxmlformats.org/officeDocument/2006/relationships/hyperlink" Target="https://dumas.ccsd.cnrs.fr/dumas-01400178v1" TargetMode="External"/><Relationship Id="rId24" Type="http://schemas.openxmlformats.org/officeDocument/2006/relationships/hyperlink" Target="https://hal.science/search/index/?q=*&amp;authFullName_s=Rima El Mir El Ayoubi" TargetMode="External"/><Relationship Id="rId25" Type="http://schemas.openxmlformats.org/officeDocument/2006/relationships/hyperlink" Target="https://hal.science/hal-04501679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Rima Ayoubi</dc:title>
  <dc:description>CV</dc:description>
  <dc:subject/>
  <cp:keywords/>
  <cp:category/>
  <cp:lastModifiedBy/>
  <dcterms:created xsi:type="dcterms:W3CDTF">2026-03-15T18:48:57+01:00</dcterms:created>
  <dcterms:modified xsi:type="dcterms:W3CDTF">2026-03-15T18:48:57+01:00</dcterms:modified>
</cp:coreProperties>
</file>

<file path=docProps/custom.xml><?xml version="1.0" encoding="utf-8"?>
<Properties xmlns="http://schemas.openxmlformats.org/officeDocument/2006/custom-properties" xmlns:vt="http://schemas.openxmlformats.org/officeDocument/2006/docPropsVTypes"/>
</file>